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649F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1C9940BD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6AA6C4E8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2935AA3B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774B13F9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3723CD47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1CD88935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3BBBC185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56FA7C8C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38D33CAF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1669E3AC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5085A2EB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5ECDBA52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488AD98E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640497E4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0C891689" w14:textId="77777777" w:rsidR="00F833A2" w:rsidRP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77443982" w14:textId="77777777" w:rsidR="00F833A2" w:rsidRPr="00F833A2" w:rsidRDefault="00F833A2" w:rsidP="00F833A2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F833A2">
        <w:rPr>
          <w:rFonts w:ascii="Times New Roman" w:hAnsi="Times New Roman"/>
          <w:b/>
          <w:sz w:val="24"/>
        </w:rPr>
        <w:t>OBRAZLOŽENJE PRIJEDLOGA</w:t>
      </w:r>
    </w:p>
    <w:p w14:paraId="0F5F274A" w14:textId="2CB8D40A" w:rsidR="00F833A2" w:rsidRPr="00F833A2" w:rsidRDefault="00F833A2" w:rsidP="00F833A2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F833A2">
        <w:rPr>
          <w:rFonts w:ascii="Times New Roman" w:hAnsi="Times New Roman"/>
          <w:b/>
          <w:sz w:val="24"/>
        </w:rPr>
        <w:t>PRORAČUNA OSNOVNE ŠKOLE VUKOVINA ZA 202</w:t>
      </w:r>
      <w:r w:rsidR="00664A48">
        <w:rPr>
          <w:rFonts w:ascii="Times New Roman" w:hAnsi="Times New Roman"/>
          <w:b/>
          <w:sz w:val="24"/>
        </w:rPr>
        <w:t>6</w:t>
      </w:r>
      <w:r w:rsidRPr="00F833A2">
        <w:rPr>
          <w:rFonts w:ascii="Times New Roman" w:hAnsi="Times New Roman"/>
          <w:b/>
          <w:sz w:val="24"/>
        </w:rPr>
        <w:t>. GODINU</w:t>
      </w:r>
    </w:p>
    <w:p w14:paraId="50730D7C" w14:textId="4F35AE6E" w:rsidR="00F833A2" w:rsidRPr="00F833A2" w:rsidRDefault="00F833A2" w:rsidP="00F833A2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F833A2">
        <w:rPr>
          <w:rFonts w:ascii="Times New Roman" w:hAnsi="Times New Roman"/>
          <w:b/>
          <w:sz w:val="24"/>
        </w:rPr>
        <w:t>S PROJEKCIJOM ZA 202</w:t>
      </w:r>
      <w:r w:rsidR="00664A48">
        <w:rPr>
          <w:rFonts w:ascii="Times New Roman" w:hAnsi="Times New Roman"/>
          <w:b/>
          <w:sz w:val="24"/>
        </w:rPr>
        <w:t>7</w:t>
      </w:r>
      <w:r w:rsidRPr="00F833A2">
        <w:rPr>
          <w:rFonts w:ascii="Times New Roman" w:hAnsi="Times New Roman"/>
          <w:b/>
          <w:sz w:val="24"/>
        </w:rPr>
        <w:t>. i 202</w:t>
      </w:r>
      <w:r w:rsidR="00664A48">
        <w:rPr>
          <w:rFonts w:ascii="Times New Roman" w:hAnsi="Times New Roman"/>
          <w:b/>
          <w:sz w:val="24"/>
        </w:rPr>
        <w:t>8</w:t>
      </w:r>
      <w:r w:rsidRPr="00F833A2">
        <w:rPr>
          <w:rFonts w:ascii="Times New Roman" w:hAnsi="Times New Roman"/>
          <w:b/>
          <w:sz w:val="24"/>
        </w:rPr>
        <w:t>. GODINU</w:t>
      </w:r>
    </w:p>
    <w:p w14:paraId="5AF08163" w14:textId="77777777" w:rsidR="00F833A2" w:rsidRP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4626D96C" w14:textId="77777777" w:rsidR="00F833A2" w:rsidRP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6FCC57DF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687440B3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73386BB9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74D74646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601A1008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2B9F4B87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2DB8C0FE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1415AF00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28DDEFA0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2BB87005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02946079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3C0BC0F4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636C867E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57032183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0B453FE0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50C800F5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6B998B85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62623E0C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2A17F6F8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2F056D77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4094C71C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7EB04984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662B299C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54A79AE8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27527B7B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2216347E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1E996336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sdt>
      <w:sdtPr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eastAsia="en-US"/>
        </w:rPr>
        <w:id w:val="-1663848893"/>
        <w:docPartObj>
          <w:docPartGallery w:val="Table of Contents"/>
          <w:docPartUnique/>
        </w:docPartObj>
      </w:sdtPr>
      <w:sdtEndPr>
        <w:rPr>
          <w:rFonts w:ascii="Arial" w:hAnsi="Arial"/>
          <w:b/>
          <w:color w:val="000000"/>
          <w:kern w:val="0"/>
          <w:sz w:val="20"/>
        </w:rPr>
      </w:sdtEndPr>
      <w:sdtContent>
        <w:p w14:paraId="1EBD0874" w14:textId="77777777" w:rsidR="00F833A2" w:rsidRPr="00373EFE" w:rsidRDefault="00F833A2" w:rsidP="00F833A2">
          <w:pPr>
            <w:pStyle w:val="TOCNaslov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373EFE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SADRŽAJ</w:t>
          </w:r>
        </w:p>
        <w:p w14:paraId="54FA0CD3" w14:textId="77777777" w:rsidR="00F833A2" w:rsidRPr="00373EFE" w:rsidRDefault="00F833A2" w:rsidP="00F833A2">
          <w:pPr>
            <w:rPr>
              <w:bCs w:val="0"/>
            </w:rPr>
          </w:pPr>
        </w:p>
        <w:p w14:paraId="17CAEDD2" w14:textId="77777777" w:rsidR="00F833A2" w:rsidRPr="00D37E88" w:rsidRDefault="00F833A2" w:rsidP="00F833A2">
          <w:pPr>
            <w:spacing w:line="360" w:lineRule="auto"/>
            <w:rPr>
              <w:rFonts w:ascii="Times New Roman" w:hAnsi="Times New Roman"/>
              <w:bCs w:val="0"/>
              <w:sz w:val="24"/>
            </w:rPr>
          </w:pPr>
        </w:p>
        <w:p w14:paraId="5F124BBB" w14:textId="3E2E8FD1" w:rsidR="00F833A2" w:rsidRPr="00D37E88" w:rsidRDefault="00F833A2" w:rsidP="00F833A2">
          <w:pPr>
            <w:pStyle w:val="Sadraj1"/>
            <w:tabs>
              <w:tab w:val="right" w:leader="dot" w:pos="9062"/>
            </w:tabs>
            <w:jc w:val="both"/>
            <w:rPr>
              <w:rStyle w:val="Hiperveza"/>
              <w:bCs/>
              <w:i/>
              <w:iCs/>
              <w:noProof/>
            </w:rPr>
          </w:pPr>
          <w:r w:rsidRPr="00D37E88">
            <w:rPr>
              <w:bCs/>
            </w:rPr>
            <w:fldChar w:fldCharType="begin"/>
          </w:r>
          <w:r w:rsidRPr="00D37E88">
            <w:rPr>
              <w:bCs/>
            </w:rPr>
            <w:instrText xml:space="preserve"> TOC \o "1-3" \h \z \u </w:instrText>
          </w:r>
          <w:r w:rsidRPr="00D37E88">
            <w:rPr>
              <w:bCs/>
            </w:rPr>
            <w:fldChar w:fldCharType="separate"/>
          </w:r>
          <w:hyperlink w:anchor="_Toc87887593" w:history="1">
            <w:r w:rsidRPr="00D37E88">
              <w:rPr>
                <w:rStyle w:val="Hiperveza"/>
                <w:bCs/>
                <w:i/>
                <w:iCs/>
                <w:noProof/>
              </w:rPr>
              <w:t>1. UVOD</w:t>
            </w:r>
            <w:r w:rsidRPr="00D37E88">
              <w:rPr>
                <w:bCs/>
                <w:i/>
                <w:iCs/>
                <w:noProof/>
                <w:webHidden/>
              </w:rPr>
              <w:tab/>
            </w:r>
            <w:r w:rsidR="008C5013" w:rsidRPr="00D37E88">
              <w:rPr>
                <w:bCs/>
                <w:i/>
                <w:iCs/>
                <w:noProof/>
                <w:webHidden/>
              </w:rPr>
              <w:t>3</w:t>
            </w:r>
          </w:hyperlink>
        </w:p>
        <w:p w14:paraId="5BF038D9" w14:textId="77777777" w:rsidR="00F833A2" w:rsidRPr="00D37E88" w:rsidRDefault="00F833A2" w:rsidP="00F833A2">
          <w:pPr>
            <w:rPr>
              <w:rFonts w:ascii="Times New Roman" w:eastAsiaTheme="minorEastAsia" w:hAnsi="Times New Roman"/>
              <w:i/>
              <w:iCs/>
              <w:sz w:val="24"/>
            </w:rPr>
          </w:pPr>
        </w:p>
        <w:p w14:paraId="29C1B699" w14:textId="79A9DE3C" w:rsidR="00F833A2" w:rsidRPr="00D37E88" w:rsidRDefault="00F833A2" w:rsidP="00F833A2">
          <w:pPr>
            <w:pStyle w:val="Sadraj1"/>
            <w:tabs>
              <w:tab w:val="right" w:leader="dot" w:pos="9062"/>
            </w:tabs>
            <w:jc w:val="both"/>
            <w:rPr>
              <w:rStyle w:val="Hiperveza"/>
              <w:bCs/>
              <w:i/>
              <w:iCs/>
              <w:noProof/>
            </w:rPr>
          </w:pPr>
          <w:r w:rsidRPr="00D37E88">
            <w:rPr>
              <w:bCs/>
              <w:i/>
              <w:iCs/>
              <w:noProof/>
            </w:rPr>
            <w:t xml:space="preserve">2. OBRAZLOŽENJE </w:t>
          </w:r>
          <w:r w:rsidR="00822E5F">
            <w:rPr>
              <w:bCs/>
              <w:i/>
              <w:iCs/>
              <w:noProof/>
            </w:rPr>
            <w:t xml:space="preserve">PRIHODA/RASHODA </w:t>
          </w:r>
          <w:r w:rsidRPr="00D37E88">
            <w:rPr>
              <w:bCs/>
              <w:i/>
              <w:iCs/>
              <w:noProof/>
            </w:rPr>
            <w:t xml:space="preserve">PO </w:t>
          </w:r>
          <w:r w:rsidR="00903F03">
            <w:rPr>
              <w:bCs/>
              <w:i/>
              <w:iCs/>
              <w:noProof/>
            </w:rPr>
            <w:t>PRIRODNOJ VRSTI</w:t>
          </w:r>
          <w:r w:rsidRPr="00D37E88">
            <w:rPr>
              <w:bCs/>
              <w:i/>
              <w:iCs/>
              <w:noProof/>
              <w:webHidden/>
            </w:rPr>
            <w:tab/>
          </w:r>
          <w:r w:rsidR="00903F03">
            <w:rPr>
              <w:bCs/>
              <w:i/>
              <w:iCs/>
              <w:noProof/>
              <w:webHidden/>
            </w:rPr>
            <w:t>3</w:t>
          </w:r>
        </w:p>
        <w:p w14:paraId="0786D64A" w14:textId="77777777" w:rsidR="00F833A2" w:rsidRPr="00D37E88" w:rsidRDefault="00F833A2" w:rsidP="00F833A2">
          <w:pPr>
            <w:rPr>
              <w:rFonts w:ascii="Times New Roman" w:eastAsiaTheme="minorEastAsia" w:hAnsi="Times New Roman"/>
              <w:i/>
              <w:iCs/>
              <w:sz w:val="24"/>
            </w:rPr>
          </w:pPr>
        </w:p>
        <w:p w14:paraId="5AD78C07" w14:textId="10CC1D64" w:rsidR="00F833A2" w:rsidRPr="00D37E88" w:rsidRDefault="00F833A2" w:rsidP="00F833A2">
          <w:pPr>
            <w:pStyle w:val="Sadraj2"/>
            <w:tabs>
              <w:tab w:val="right" w:leader="dot" w:pos="9062"/>
            </w:tabs>
            <w:jc w:val="both"/>
            <w:rPr>
              <w:rFonts w:eastAsiaTheme="minorEastAsia"/>
              <w:bCs/>
              <w:i/>
              <w:iCs/>
              <w:noProof/>
              <w:color w:val="auto"/>
              <w:kern w:val="0"/>
            </w:rPr>
          </w:pPr>
          <w:hyperlink w:anchor="_Toc87887595" w:history="1">
            <w:r w:rsidRPr="00D37E88">
              <w:rPr>
                <w:rStyle w:val="Hiperveza"/>
                <w:bCs/>
                <w:i/>
                <w:iCs/>
                <w:noProof/>
              </w:rPr>
              <w:t>2.1. PRIHODI I PRIMICI</w:t>
            </w:r>
            <w:r w:rsidRPr="00D37E88">
              <w:rPr>
                <w:bCs/>
                <w:i/>
                <w:iCs/>
                <w:noProof/>
                <w:webHidden/>
              </w:rPr>
              <w:tab/>
            </w:r>
            <w:r w:rsidR="00903F03">
              <w:rPr>
                <w:bCs/>
                <w:i/>
                <w:iCs/>
                <w:noProof/>
                <w:webHidden/>
              </w:rPr>
              <w:t>3</w:t>
            </w:r>
          </w:hyperlink>
        </w:p>
        <w:p w14:paraId="1A23DCC2" w14:textId="13255C6D" w:rsidR="00F833A2" w:rsidRPr="00D37E88" w:rsidRDefault="00F833A2" w:rsidP="00F833A2">
          <w:pPr>
            <w:pStyle w:val="Sadraj2"/>
            <w:tabs>
              <w:tab w:val="right" w:leader="dot" w:pos="9062"/>
            </w:tabs>
            <w:jc w:val="both"/>
            <w:rPr>
              <w:rStyle w:val="Hiperveza"/>
              <w:bCs/>
              <w:i/>
              <w:iCs/>
              <w:noProof/>
            </w:rPr>
          </w:pPr>
          <w:r w:rsidRPr="00D37E88">
            <w:rPr>
              <w:bCs/>
              <w:i/>
              <w:iCs/>
              <w:noProof/>
            </w:rPr>
            <w:t>2.2. RASHODI I IZDACI</w:t>
          </w:r>
          <w:r w:rsidRPr="00D37E88">
            <w:rPr>
              <w:bCs/>
              <w:i/>
              <w:iCs/>
              <w:noProof/>
              <w:webHidden/>
            </w:rPr>
            <w:tab/>
          </w:r>
          <w:r w:rsidR="00903F03">
            <w:rPr>
              <w:bCs/>
              <w:i/>
              <w:iCs/>
              <w:noProof/>
              <w:webHidden/>
            </w:rPr>
            <w:t>5</w:t>
          </w:r>
        </w:p>
        <w:p w14:paraId="6CD8CDC0" w14:textId="77777777" w:rsidR="00F833A2" w:rsidRPr="00D37E88" w:rsidRDefault="00F833A2" w:rsidP="00F833A2">
          <w:pPr>
            <w:rPr>
              <w:rFonts w:ascii="Times New Roman" w:eastAsiaTheme="minorEastAsia" w:hAnsi="Times New Roman"/>
              <w:i/>
              <w:iCs/>
              <w:sz w:val="24"/>
            </w:rPr>
          </w:pPr>
        </w:p>
        <w:p w14:paraId="1852DDF2" w14:textId="728EBA58" w:rsidR="00D37E88" w:rsidRPr="00D37E88" w:rsidRDefault="00F833A2" w:rsidP="00D37E88">
          <w:pPr>
            <w:pStyle w:val="Sadraj2"/>
            <w:tabs>
              <w:tab w:val="right" w:leader="dot" w:pos="9062"/>
            </w:tabs>
            <w:jc w:val="both"/>
            <w:rPr>
              <w:rStyle w:val="Hiperveza"/>
              <w:bCs/>
              <w:i/>
              <w:iCs/>
              <w:noProof/>
            </w:rPr>
          </w:pPr>
          <w:hyperlink w:anchor="_Toc87887597" w:history="1">
            <w:r w:rsidRPr="00D37E88">
              <w:rPr>
                <w:rStyle w:val="Hiperveza"/>
                <w:bCs/>
                <w:i/>
                <w:iCs/>
                <w:noProof/>
              </w:rPr>
              <w:t xml:space="preserve">3. OBRAZLOŽENJE PROGRAMSKOG DIJELA </w:t>
            </w:r>
            <w:r w:rsidR="00D37E88" w:rsidRPr="00D37E88">
              <w:rPr>
                <w:rStyle w:val="Hiperveza"/>
                <w:bCs/>
                <w:i/>
                <w:iCs/>
                <w:noProof/>
              </w:rPr>
              <w:t>FINANCIJSKOG PLANA ZA 202</w:t>
            </w:r>
            <w:r w:rsidR="00664A48">
              <w:rPr>
                <w:rStyle w:val="Hiperveza"/>
                <w:bCs/>
                <w:i/>
                <w:iCs/>
                <w:noProof/>
              </w:rPr>
              <w:t>6</w:t>
            </w:r>
            <w:r w:rsidR="00D37E88" w:rsidRPr="00D37E88">
              <w:rPr>
                <w:rStyle w:val="Hiperveza"/>
                <w:bCs/>
                <w:i/>
                <w:iCs/>
                <w:noProof/>
              </w:rPr>
              <w:t>.    GODINU</w:t>
            </w:r>
          </w:hyperlink>
          <w:r w:rsidR="00D37E88" w:rsidRPr="00D37E88">
            <w:rPr>
              <w:bCs/>
              <w:i/>
              <w:iCs/>
              <w:noProof/>
              <w:webHidden/>
            </w:rPr>
            <w:tab/>
          </w:r>
          <w:r w:rsidR="00903F03">
            <w:rPr>
              <w:bCs/>
              <w:i/>
              <w:iCs/>
              <w:noProof/>
              <w:webHidden/>
            </w:rPr>
            <w:t>6</w:t>
          </w:r>
        </w:p>
        <w:p w14:paraId="52E084BB" w14:textId="35501257" w:rsidR="00D37E88" w:rsidRPr="00D37E88" w:rsidRDefault="00D37E88" w:rsidP="00D37E88">
          <w:pPr>
            <w:pStyle w:val="Sadraj2"/>
            <w:tabs>
              <w:tab w:val="left" w:pos="2118"/>
              <w:tab w:val="right" w:leader="dot" w:pos="9062"/>
            </w:tabs>
            <w:jc w:val="both"/>
            <w:rPr>
              <w:bCs/>
              <w:i/>
              <w:iCs/>
              <w:noProof/>
            </w:rPr>
          </w:pPr>
          <w:hyperlink w:anchor="_Toc87887600" w:history="1">
            <w:r w:rsidRPr="00D37E88">
              <w:rPr>
                <w:rStyle w:val="Hiperveza"/>
                <w:bCs/>
                <w:i/>
                <w:iCs/>
                <w:noProof/>
              </w:rPr>
              <w:t xml:space="preserve">PROGRAM – JAVNE POTREBE U ŠKOLSTVU </w:t>
            </w:r>
            <w:r w:rsidRPr="00D37E88">
              <w:rPr>
                <w:bCs/>
                <w:i/>
                <w:iCs/>
                <w:noProof/>
                <w:webHidden/>
              </w:rPr>
              <w:tab/>
            </w:r>
          </w:hyperlink>
          <w:r w:rsidR="00903F03">
            <w:rPr>
              <w:bCs/>
              <w:i/>
              <w:iCs/>
              <w:noProof/>
            </w:rPr>
            <w:t>6</w:t>
          </w:r>
        </w:p>
        <w:p w14:paraId="6D1115B5" w14:textId="3FB3128D" w:rsidR="00D37E88" w:rsidRPr="00D37E88" w:rsidRDefault="00D37E88" w:rsidP="00D37E88">
          <w:pPr>
            <w:pStyle w:val="Sadraj2"/>
            <w:tabs>
              <w:tab w:val="left" w:pos="2118"/>
              <w:tab w:val="right" w:leader="dot" w:pos="9062"/>
            </w:tabs>
            <w:jc w:val="both"/>
            <w:rPr>
              <w:bCs/>
              <w:i/>
              <w:iCs/>
              <w:noProof/>
            </w:rPr>
          </w:pPr>
          <w:hyperlink w:anchor="_Toc87887600" w:history="1">
            <w:r w:rsidRPr="00D37E88">
              <w:rPr>
                <w:rStyle w:val="Hiperveza"/>
                <w:bCs/>
                <w:i/>
                <w:iCs/>
                <w:noProof/>
              </w:rPr>
              <w:t xml:space="preserve">PROGRAM – </w:t>
            </w:r>
            <w:r>
              <w:rPr>
                <w:rStyle w:val="Hiperveza"/>
                <w:bCs/>
                <w:i/>
                <w:iCs/>
                <w:noProof/>
              </w:rPr>
              <w:t xml:space="preserve">ŠIRE </w:t>
            </w:r>
            <w:r w:rsidRPr="00D37E88">
              <w:rPr>
                <w:rStyle w:val="Hiperveza"/>
                <w:bCs/>
                <w:i/>
                <w:iCs/>
                <w:noProof/>
              </w:rPr>
              <w:t xml:space="preserve">JAVNE POTREBE U ŠKOLSTVU </w:t>
            </w:r>
            <w:r w:rsidRPr="00D37E88">
              <w:rPr>
                <w:bCs/>
                <w:i/>
                <w:iCs/>
                <w:noProof/>
                <w:webHidden/>
              </w:rPr>
              <w:tab/>
            </w:r>
          </w:hyperlink>
          <w:r w:rsidR="00822E5F">
            <w:rPr>
              <w:bCs/>
              <w:i/>
              <w:iCs/>
              <w:noProof/>
            </w:rPr>
            <w:t>8</w:t>
          </w:r>
        </w:p>
        <w:p w14:paraId="18C95308" w14:textId="437AB6EA" w:rsidR="00D37E88" w:rsidRPr="00D37E88" w:rsidRDefault="00D37E88" w:rsidP="00D37E88">
          <w:pPr>
            <w:rPr>
              <w:rFonts w:ascii="Times New Roman" w:hAnsi="Times New Roman"/>
              <w:sz w:val="24"/>
              <w:lang w:eastAsia="hr-HR"/>
            </w:rPr>
          </w:pPr>
          <w:r w:rsidRPr="00D37E88">
            <w:rPr>
              <w:rFonts w:ascii="Times New Roman" w:hAnsi="Times New Roman"/>
              <w:i/>
              <w:iCs/>
              <w:noProof/>
              <w:webHidden/>
              <w:sz w:val="24"/>
            </w:rPr>
            <w:tab/>
          </w:r>
        </w:p>
        <w:p w14:paraId="54459784" w14:textId="77777777" w:rsidR="00D37E88" w:rsidRPr="00D37E88" w:rsidRDefault="00D37E88" w:rsidP="00D37E88">
          <w:pPr>
            <w:rPr>
              <w:rFonts w:ascii="Times New Roman" w:eastAsiaTheme="minorEastAsia" w:hAnsi="Times New Roman"/>
              <w:sz w:val="24"/>
              <w:lang w:eastAsia="hr-HR"/>
            </w:rPr>
          </w:pPr>
        </w:p>
        <w:p w14:paraId="05AB5C29" w14:textId="77777777" w:rsidR="00F833A2" w:rsidRDefault="00F833A2" w:rsidP="00F833A2">
          <w:pPr>
            <w:suppressAutoHyphens/>
            <w:spacing w:line="360" w:lineRule="auto"/>
            <w:rPr>
              <w:b/>
              <w:bCs w:val="0"/>
            </w:rPr>
          </w:pPr>
          <w:r w:rsidRPr="00D37E88">
            <w:rPr>
              <w:rFonts w:ascii="Times New Roman" w:hAnsi="Times New Roman"/>
              <w:bCs w:val="0"/>
              <w:sz w:val="24"/>
            </w:rPr>
            <w:fldChar w:fldCharType="end"/>
          </w:r>
        </w:p>
      </w:sdtContent>
    </w:sdt>
    <w:p w14:paraId="2A87D5E8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247F9C86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16D22B27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10FD7553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71531537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1440454F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6F5ED6CC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0EA2E615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2610A4BB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11876D03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742FD149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74058E8A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16C1B295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557203F9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6EF82A64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464FFE9A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1401FD71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4C54DFB0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43239018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49D37328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1ABC6A89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135B28B7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48110A4B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23C42C46" w14:textId="77777777" w:rsidR="00D37E88" w:rsidRDefault="00D37E88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5DF8AE93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580F297C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0F8F554F" w14:textId="77777777" w:rsidR="00F833A2" w:rsidRDefault="00F833A2" w:rsidP="008C6FC5">
      <w:pPr>
        <w:ind w:left="6381" w:firstLine="699"/>
        <w:rPr>
          <w:rFonts w:ascii="Times New Roman" w:hAnsi="Times New Roman"/>
          <w:b/>
          <w:color w:val="auto"/>
          <w:sz w:val="24"/>
        </w:rPr>
      </w:pPr>
    </w:p>
    <w:p w14:paraId="7974A255" w14:textId="77777777" w:rsidR="000201D0" w:rsidRDefault="000201D0" w:rsidP="000201D0">
      <w:pPr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</w:p>
    <w:p w14:paraId="0D860CB7" w14:textId="77777777" w:rsidR="007E237B" w:rsidRPr="00667029" w:rsidRDefault="007E237B" w:rsidP="000201D0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14:paraId="1EAE72FF" w14:textId="77777777" w:rsidR="00F833A2" w:rsidRDefault="00F833A2" w:rsidP="008C6FC5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24"/>
        </w:rPr>
      </w:pPr>
    </w:p>
    <w:p w14:paraId="79B5770F" w14:textId="77777777" w:rsidR="00822E5F" w:rsidRDefault="00822E5F" w:rsidP="00822E5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RKP:14339</w:t>
      </w:r>
    </w:p>
    <w:p w14:paraId="41A5775B" w14:textId="77777777" w:rsidR="00822E5F" w:rsidRPr="007B5651" w:rsidRDefault="00822E5F" w:rsidP="00822E5F">
      <w:pPr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sz w:val="24"/>
        </w:rPr>
        <w:t xml:space="preserve">Naziv korisnika: </w:t>
      </w:r>
      <w:r w:rsidRPr="007B5651">
        <w:rPr>
          <w:rFonts w:ascii="Times New Roman" w:hAnsi="Times New Roman"/>
          <w:sz w:val="24"/>
        </w:rPr>
        <w:t>Osnovna škola Vukovina</w:t>
      </w:r>
    </w:p>
    <w:p w14:paraId="03E0B01C" w14:textId="77777777" w:rsidR="00822E5F" w:rsidRPr="00F833A2" w:rsidRDefault="00822E5F" w:rsidP="00822E5F">
      <w:pPr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sz w:val="24"/>
        </w:rPr>
        <w:t xml:space="preserve">Adresa korisnika: Gornje </w:t>
      </w:r>
      <w:proofErr w:type="spellStart"/>
      <w:r>
        <w:rPr>
          <w:rFonts w:ascii="Times New Roman" w:hAnsi="Times New Roman"/>
          <w:sz w:val="24"/>
        </w:rPr>
        <w:t>Podotočje</w:t>
      </w:r>
      <w:proofErr w:type="spellEnd"/>
      <w:r>
        <w:rPr>
          <w:rFonts w:ascii="Times New Roman" w:hAnsi="Times New Roman"/>
          <w:sz w:val="24"/>
        </w:rPr>
        <w:t>, Školska 20/A, 10419 Vukovina</w:t>
      </w:r>
    </w:p>
    <w:p w14:paraId="5DD0D1AD" w14:textId="77777777" w:rsidR="00822E5F" w:rsidRDefault="00822E5F" w:rsidP="00822E5F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</w:p>
    <w:p w14:paraId="2F08B9D5" w14:textId="035A2B3D" w:rsidR="00822E5F" w:rsidRPr="00667029" w:rsidRDefault="00822E5F" w:rsidP="00822E5F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24"/>
        </w:rPr>
      </w:pPr>
      <w:r w:rsidRPr="00667029">
        <w:rPr>
          <w:rFonts w:ascii="Times New Roman" w:hAnsi="Times New Roman"/>
          <w:b/>
          <w:sz w:val="24"/>
        </w:rPr>
        <w:t>OBRAZLOŽENJE FINA</w:t>
      </w:r>
      <w:r>
        <w:rPr>
          <w:rFonts w:ascii="Times New Roman" w:hAnsi="Times New Roman"/>
          <w:b/>
          <w:sz w:val="24"/>
        </w:rPr>
        <w:t>NCIJSKOG PLANA ZA RAZDOBLJE 202</w:t>
      </w:r>
      <w:r w:rsidR="00664A48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 - 202</w:t>
      </w:r>
      <w:r w:rsidR="00664A48">
        <w:rPr>
          <w:rFonts w:ascii="Times New Roman" w:hAnsi="Times New Roman"/>
          <w:b/>
          <w:sz w:val="24"/>
        </w:rPr>
        <w:t>8</w:t>
      </w:r>
      <w:r w:rsidRPr="00667029">
        <w:rPr>
          <w:rFonts w:ascii="Times New Roman" w:hAnsi="Times New Roman"/>
          <w:b/>
          <w:sz w:val="24"/>
        </w:rPr>
        <w:t>.</w:t>
      </w:r>
    </w:p>
    <w:p w14:paraId="7CCDEE00" w14:textId="77777777" w:rsidR="00822E5F" w:rsidRPr="00667029" w:rsidRDefault="00822E5F" w:rsidP="00822E5F">
      <w:pPr>
        <w:autoSpaceDE w:val="0"/>
        <w:autoSpaceDN w:val="0"/>
        <w:adjustRightInd w:val="0"/>
        <w:rPr>
          <w:rFonts w:ascii="Times New Roman" w:hAnsi="Times New Roman"/>
          <w:b/>
          <w:bCs w:val="0"/>
          <w:sz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22E5F" w:rsidRPr="00FB2A15" w14:paraId="763BEEBD" w14:textId="77777777" w:rsidTr="00352149">
        <w:tc>
          <w:tcPr>
            <w:tcW w:w="9067" w:type="dxa"/>
            <w:shd w:val="clear" w:color="auto" w:fill="EEECE1" w:themeFill="background2"/>
          </w:tcPr>
          <w:p w14:paraId="03307D1A" w14:textId="77777777" w:rsidR="00822E5F" w:rsidRPr="00FB2A15" w:rsidRDefault="00822E5F" w:rsidP="00352149">
            <w:pPr>
              <w:rPr>
                <w:rFonts w:ascii="Times New Roman" w:hAnsi="Times New Roman"/>
                <w:b/>
                <w:sz w:val="28"/>
              </w:rPr>
            </w:pPr>
            <w:r w:rsidRPr="00FB2A15">
              <w:rPr>
                <w:rFonts w:ascii="Times New Roman" w:hAnsi="Times New Roman"/>
                <w:b/>
                <w:sz w:val="28"/>
              </w:rPr>
              <w:t>1. UVOD</w:t>
            </w:r>
          </w:p>
        </w:tc>
      </w:tr>
    </w:tbl>
    <w:p w14:paraId="7442AD83" w14:textId="77777777" w:rsidR="00822E5F" w:rsidRPr="00FB2A15" w:rsidRDefault="00822E5F" w:rsidP="00822E5F">
      <w:pPr>
        <w:rPr>
          <w:rFonts w:ascii="Times New Roman" w:hAnsi="Times New Roman"/>
          <w:b/>
          <w:bCs w:val="0"/>
          <w:sz w:val="28"/>
        </w:rPr>
      </w:pPr>
    </w:p>
    <w:p w14:paraId="5EF89677" w14:textId="1DD23DFE" w:rsidR="006067AD" w:rsidRDefault="00822E5F" w:rsidP="00822E5F">
      <w:pPr>
        <w:tabs>
          <w:tab w:val="num" w:pos="284"/>
          <w:tab w:val="num" w:pos="720"/>
        </w:tabs>
        <w:spacing w:line="276" w:lineRule="auto"/>
        <w:contextualSpacing/>
        <w:textAlignment w:val="baseline"/>
        <w:rPr>
          <w:rFonts w:ascii="Times New Roman" w:hAnsi="Times New Roman"/>
          <w:iCs/>
          <w:sz w:val="24"/>
        </w:rPr>
      </w:pPr>
      <w:r w:rsidRPr="00FA7DA5">
        <w:rPr>
          <w:rFonts w:ascii="Times New Roman" w:hAnsi="Times New Roman"/>
          <w:iCs/>
          <w:sz w:val="24"/>
        </w:rPr>
        <w:t xml:space="preserve">Osnovna škola Vukovina javna </w:t>
      </w:r>
      <w:r w:rsidR="006067AD">
        <w:rPr>
          <w:rFonts w:ascii="Times New Roman" w:hAnsi="Times New Roman"/>
          <w:iCs/>
          <w:sz w:val="24"/>
        </w:rPr>
        <w:t xml:space="preserve">je </w:t>
      </w:r>
      <w:r w:rsidRPr="00FA7DA5">
        <w:rPr>
          <w:rFonts w:ascii="Times New Roman" w:hAnsi="Times New Roman"/>
          <w:iCs/>
          <w:sz w:val="24"/>
        </w:rPr>
        <w:t>ustanova koja pruža osnovnoškolsko obrazovanje učenicima od 1. do 8. razreda.</w:t>
      </w:r>
      <w:r w:rsidR="006067AD">
        <w:rPr>
          <w:rFonts w:ascii="Times New Roman" w:hAnsi="Times New Roman"/>
          <w:iCs/>
          <w:sz w:val="24"/>
        </w:rPr>
        <w:t xml:space="preserve"> Uz matičnu školu tu su i tri područne škole – PŠ </w:t>
      </w:r>
      <w:proofErr w:type="spellStart"/>
      <w:r w:rsidR="006067AD">
        <w:rPr>
          <w:rFonts w:ascii="Times New Roman" w:hAnsi="Times New Roman"/>
          <w:iCs/>
          <w:sz w:val="24"/>
        </w:rPr>
        <w:t>Buševec</w:t>
      </w:r>
      <w:proofErr w:type="spellEnd"/>
      <w:r w:rsidR="006067AD">
        <w:rPr>
          <w:rFonts w:ascii="Times New Roman" w:hAnsi="Times New Roman"/>
          <w:iCs/>
          <w:sz w:val="24"/>
        </w:rPr>
        <w:t xml:space="preserve">, PŠ Mraclin i PŠ </w:t>
      </w:r>
      <w:proofErr w:type="spellStart"/>
      <w:r w:rsidR="006067AD">
        <w:rPr>
          <w:rFonts w:ascii="Times New Roman" w:hAnsi="Times New Roman"/>
          <w:iCs/>
          <w:sz w:val="24"/>
        </w:rPr>
        <w:t>Rakitovec</w:t>
      </w:r>
      <w:proofErr w:type="spellEnd"/>
      <w:r w:rsidR="006067AD">
        <w:rPr>
          <w:rFonts w:ascii="Times New Roman" w:hAnsi="Times New Roman"/>
          <w:iCs/>
          <w:sz w:val="24"/>
        </w:rPr>
        <w:t>.</w:t>
      </w:r>
      <w:r w:rsidRPr="00FA7DA5">
        <w:rPr>
          <w:rFonts w:ascii="Times New Roman" w:hAnsi="Times New Roman"/>
          <w:iCs/>
          <w:sz w:val="24"/>
        </w:rPr>
        <w:t xml:space="preserve"> </w:t>
      </w:r>
      <w:r w:rsidR="006067AD">
        <w:rPr>
          <w:rFonts w:ascii="Times New Roman" w:hAnsi="Times New Roman"/>
          <w:iCs/>
          <w:sz w:val="24"/>
        </w:rPr>
        <w:t>U svim objektima n</w:t>
      </w:r>
      <w:r w:rsidRPr="00FA7DA5">
        <w:rPr>
          <w:rFonts w:ascii="Times New Roman" w:hAnsi="Times New Roman"/>
          <w:iCs/>
          <w:sz w:val="24"/>
        </w:rPr>
        <w:t>astava</w:t>
      </w:r>
      <w:r w:rsidR="009C012E">
        <w:rPr>
          <w:rFonts w:ascii="Times New Roman" w:hAnsi="Times New Roman"/>
          <w:iCs/>
          <w:sz w:val="24"/>
        </w:rPr>
        <w:t xml:space="preserve"> je</w:t>
      </w:r>
      <w:r w:rsidRPr="00FA7DA5">
        <w:rPr>
          <w:rFonts w:ascii="Times New Roman" w:hAnsi="Times New Roman"/>
          <w:iCs/>
          <w:sz w:val="24"/>
        </w:rPr>
        <w:t xml:space="preserve"> organizirana u dvije smjene (jutarnja i poslijepodnevna) kroz petodnevni radni tjedan sa slobodnim subotama. </w:t>
      </w:r>
    </w:p>
    <w:p w14:paraId="3D077E3D" w14:textId="0EC19DB4" w:rsidR="00822E5F" w:rsidRDefault="00822E5F" w:rsidP="00822E5F">
      <w:pPr>
        <w:tabs>
          <w:tab w:val="num" w:pos="284"/>
          <w:tab w:val="num" w:pos="720"/>
        </w:tabs>
        <w:spacing w:line="276" w:lineRule="auto"/>
        <w:contextualSpacing/>
        <w:textAlignment w:val="baseline"/>
        <w:rPr>
          <w:rFonts w:ascii="Times New Roman" w:hAnsi="Times New Roman"/>
          <w:iCs/>
          <w:sz w:val="24"/>
        </w:rPr>
      </w:pPr>
      <w:r w:rsidRPr="00FA7DA5">
        <w:rPr>
          <w:rFonts w:ascii="Times New Roman" w:hAnsi="Times New Roman"/>
          <w:iCs/>
          <w:sz w:val="24"/>
        </w:rPr>
        <w:t>Djelatnost osnovnog obrazovanja u školi obuhvaća opće obrazovanje te druge oblike odgojno-obrazovnog rada. Ovisno o  odgojnim  i obrazovnim specifičnostima i potrebama svakog djeteta, učenicima su ponuđene različite izvannastavne aktivnosti,  kao i dodatna nastava, a sve u skladu sa Školskim kurikulumom</w:t>
      </w:r>
      <w:r w:rsidR="006067AD">
        <w:rPr>
          <w:rFonts w:ascii="Times New Roman" w:hAnsi="Times New Roman"/>
          <w:iCs/>
          <w:sz w:val="24"/>
        </w:rPr>
        <w:t xml:space="preserve"> te nastavnim planovima i programima koje je donijelo Ministarstvo znanosti, obrazovanja i mladih. </w:t>
      </w:r>
      <w:r w:rsidRPr="00FA7DA5">
        <w:rPr>
          <w:rFonts w:ascii="Times New Roman" w:hAnsi="Times New Roman"/>
          <w:iCs/>
          <w:sz w:val="24"/>
        </w:rPr>
        <w:t>Kao dodatna podrška obrazovnom procesu organizirana je i dopunska nastava i to iz matematike, fizike, kemije, geografije, hrvatskog i engleskog jezika, a po potrebi i iz drugih predmeta.</w:t>
      </w:r>
      <w:r w:rsidRPr="00FA7DA5">
        <w:rPr>
          <w:rFonts w:ascii="Times New Roman" w:hAnsi="Times New Roman"/>
          <w:iCs/>
          <w:color w:val="FF0000"/>
          <w:sz w:val="24"/>
        </w:rPr>
        <w:t xml:space="preserve"> </w:t>
      </w:r>
      <w:r w:rsidRPr="00FA7DA5">
        <w:rPr>
          <w:rFonts w:ascii="Times New Roman" w:hAnsi="Times New Roman"/>
          <w:iCs/>
          <w:sz w:val="24"/>
        </w:rPr>
        <w:t xml:space="preserve">Škola posebno skrbi i o učenicima s teškoćama u razvoju, teškoćama u učenju i ponašanju, kao i o učenicima s teškoćama uvjetovanim odgojnim, socijalnim, ekonomskim, kulturalnim i jezičnim čimbenicima. </w:t>
      </w:r>
    </w:p>
    <w:p w14:paraId="6382C98B" w14:textId="3023B1C1" w:rsidR="00822E5F" w:rsidRPr="00A854FB" w:rsidRDefault="006067AD" w:rsidP="00A854FB">
      <w:pPr>
        <w:spacing w:line="276" w:lineRule="auto"/>
        <w:rPr>
          <w:rFonts w:ascii="Times New Roman" w:hAnsi="Times New Roman"/>
          <w:i/>
          <w:sz w:val="24"/>
        </w:rPr>
      </w:pPr>
      <w:r>
        <w:rPr>
          <w:rFonts w:ascii="Times New Roman" w:eastAsiaTheme="minorEastAsia" w:hAnsi="Times New Roman"/>
          <w:color w:val="auto"/>
          <w:sz w:val="24"/>
        </w:rPr>
        <w:t xml:space="preserve">U matičnoj školi </w:t>
      </w:r>
      <w:r w:rsidR="00A854FB">
        <w:rPr>
          <w:rFonts w:ascii="Times New Roman" w:eastAsiaTheme="minorEastAsia" w:hAnsi="Times New Roman"/>
          <w:color w:val="auto"/>
          <w:sz w:val="24"/>
        </w:rPr>
        <w:t>trenutno je</w:t>
      </w:r>
      <w:r w:rsidRPr="006067AD">
        <w:rPr>
          <w:rFonts w:ascii="Times New Roman" w:eastAsiaTheme="minorEastAsia" w:hAnsi="Times New Roman"/>
          <w:color w:val="auto"/>
          <w:sz w:val="24"/>
        </w:rPr>
        <w:t xml:space="preserve"> </w:t>
      </w:r>
      <w:r w:rsidR="00A854FB">
        <w:rPr>
          <w:rFonts w:ascii="Times New Roman" w:eastAsiaTheme="minorEastAsia" w:hAnsi="Times New Roman"/>
          <w:color w:val="auto"/>
          <w:sz w:val="24"/>
        </w:rPr>
        <w:t>13</w:t>
      </w:r>
      <w:r w:rsidRPr="006067AD">
        <w:rPr>
          <w:rFonts w:ascii="Times New Roman" w:eastAsiaTheme="minorEastAsia" w:hAnsi="Times New Roman"/>
          <w:color w:val="auto"/>
          <w:sz w:val="24"/>
        </w:rPr>
        <w:t xml:space="preserve"> učionica, knjižnic</w:t>
      </w:r>
      <w:r w:rsidR="00A854FB">
        <w:rPr>
          <w:rFonts w:ascii="Times New Roman" w:eastAsiaTheme="minorEastAsia" w:hAnsi="Times New Roman"/>
          <w:color w:val="auto"/>
          <w:sz w:val="24"/>
        </w:rPr>
        <w:t>a</w:t>
      </w:r>
      <w:r w:rsidRPr="006067AD">
        <w:rPr>
          <w:rFonts w:ascii="Times New Roman" w:eastAsiaTheme="minorEastAsia" w:hAnsi="Times New Roman"/>
          <w:color w:val="auto"/>
          <w:sz w:val="24"/>
        </w:rPr>
        <w:t>, sportsk</w:t>
      </w:r>
      <w:r w:rsidR="00A854FB">
        <w:rPr>
          <w:rFonts w:ascii="Times New Roman" w:eastAsiaTheme="minorEastAsia" w:hAnsi="Times New Roman"/>
          <w:color w:val="auto"/>
          <w:sz w:val="24"/>
        </w:rPr>
        <w:t>a</w:t>
      </w:r>
      <w:r w:rsidRPr="006067AD">
        <w:rPr>
          <w:rFonts w:ascii="Times New Roman" w:eastAsiaTheme="minorEastAsia" w:hAnsi="Times New Roman"/>
          <w:color w:val="auto"/>
          <w:sz w:val="24"/>
        </w:rPr>
        <w:t xml:space="preserve"> dvoran</w:t>
      </w:r>
      <w:r w:rsidR="00A854FB">
        <w:rPr>
          <w:rFonts w:ascii="Times New Roman" w:eastAsiaTheme="minorEastAsia" w:hAnsi="Times New Roman"/>
          <w:color w:val="auto"/>
          <w:sz w:val="24"/>
        </w:rPr>
        <w:t>a</w:t>
      </w:r>
      <w:r w:rsidRPr="006067AD">
        <w:rPr>
          <w:rFonts w:ascii="Times New Roman" w:eastAsiaTheme="minorEastAsia" w:hAnsi="Times New Roman"/>
          <w:color w:val="auto"/>
          <w:sz w:val="24"/>
        </w:rPr>
        <w:t>, kuhinj</w:t>
      </w:r>
      <w:r w:rsidR="00A854FB">
        <w:rPr>
          <w:rFonts w:ascii="Times New Roman" w:eastAsiaTheme="minorEastAsia" w:hAnsi="Times New Roman"/>
          <w:color w:val="auto"/>
          <w:sz w:val="24"/>
        </w:rPr>
        <w:t>a</w:t>
      </w:r>
      <w:r w:rsidRPr="006067AD">
        <w:rPr>
          <w:rFonts w:ascii="Times New Roman" w:eastAsiaTheme="minorEastAsia" w:hAnsi="Times New Roman"/>
          <w:color w:val="auto"/>
          <w:sz w:val="24"/>
        </w:rPr>
        <w:t xml:space="preserve"> i blagovaonic</w:t>
      </w:r>
      <w:r w:rsidR="00A854FB">
        <w:rPr>
          <w:rFonts w:ascii="Times New Roman" w:eastAsiaTheme="minorEastAsia" w:hAnsi="Times New Roman"/>
          <w:color w:val="auto"/>
          <w:sz w:val="24"/>
        </w:rPr>
        <w:t>a</w:t>
      </w:r>
      <w:r w:rsidRPr="006067AD">
        <w:rPr>
          <w:rFonts w:ascii="Times New Roman" w:eastAsiaTheme="minorEastAsia" w:hAnsi="Times New Roman"/>
          <w:color w:val="auto"/>
          <w:sz w:val="24"/>
        </w:rPr>
        <w:t xml:space="preserve">, te školsko dvorište s raznovrsnim sadržajima i igralištem. </w:t>
      </w:r>
      <w:r w:rsidR="00C64A80">
        <w:rPr>
          <w:rFonts w:ascii="Times New Roman" w:eastAsiaTheme="minorEastAsia" w:hAnsi="Times New Roman"/>
          <w:color w:val="auto"/>
          <w:sz w:val="24"/>
        </w:rPr>
        <w:t xml:space="preserve">PŠ </w:t>
      </w:r>
      <w:proofErr w:type="spellStart"/>
      <w:r w:rsidR="00C64A80">
        <w:rPr>
          <w:rFonts w:ascii="Times New Roman" w:eastAsiaTheme="minorEastAsia" w:hAnsi="Times New Roman"/>
          <w:color w:val="auto"/>
          <w:sz w:val="24"/>
        </w:rPr>
        <w:t>Buševec</w:t>
      </w:r>
      <w:proofErr w:type="spellEnd"/>
      <w:r w:rsidR="00C64A80">
        <w:rPr>
          <w:rFonts w:ascii="Times New Roman" w:eastAsiaTheme="minorEastAsia" w:hAnsi="Times New Roman"/>
          <w:color w:val="auto"/>
          <w:sz w:val="24"/>
        </w:rPr>
        <w:t xml:space="preserve"> i </w:t>
      </w:r>
      <w:proofErr w:type="spellStart"/>
      <w:r w:rsidR="00C64A80">
        <w:rPr>
          <w:rFonts w:ascii="Times New Roman" w:eastAsiaTheme="minorEastAsia" w:hAnsi="Times New Roman"/>
          <w:color w:val="auto"/>
          <w:sz w:val="24"/>
        </w:rPr>
        <w:t>Rakitovec</w:t>
      </w:r>
      <w:proofErr w:type="spellEnd"/>
      <w:r w:rsidR="00C64A80">
        <w:rPr>
          <w:rFonts w:ascii="Times New Roman" w:eastAsiaTheme="minorEastAsia" w:hAnsi="Times New Roman"/>
          <w:color w:val="auto"/>
          <w:sz w:val="24"/>
        </w:rPr>
        <w:t xml:space="preserve"> s</w:t>
      </w:r>
      <w:r w:rsidR="00A854FB">
        <w:rPr>
          <w:rFonts w:ascii="Times New Roman" w:eastAsiaTheme="minorEastAsia" w:hAnsi="Times New Roman"/>
          <w:color w:val="auto"/>
          <w:sz w:val="24"/>
        </w:rPr>
        <w:t>vaka ima</w:t>
      </w:r>
      <w:r w:rsidR="00C64A80">
        <w:rPr>
          <w:rFonts w:ascii="Times New Roman" w:eastAsiaTheme="minorEastAsia" w:hAnsi="Times New Roman"/>
          <w:color w:val="auto"/>
          <w:sz w:val="24"/>
        </w:rPr>
        <w:t>ju</w:t>
      </w:r>
      <w:r w:rsidR="00A854FB">
        <w:rPr>
          <w:rFonts w:ascii="Times New Roman" w:eastAsiaTheme="minorEastAsia" w:hAnsi="Times New Roman"/>
          <w:color w:val="auto"/>
          <w:sz w:val="24"/>
        </w:rPr>
        <w:t xml:space="preserve"> po </w:t>
      </w:r>
      <w:r w:rsidR="00C64A80">
        <w:rPr>
          <w:rFonts w:ascii="Times New Roman" w:eastAsiaTheme="minorEastAsia" w:hAnsi="Times New Roman"/>
          <w:color w:val="auto"/>
          <w:sz w:val="24"/>
        </w:rPr>
        <w:t>tri</w:t>
      </w:r>
      <w:r w:rsidR="00A854FB">
        <w:rPr>
          <w:rFonts w:ascii="Times New Roman" w:eastAsiaTheme="minorEastAsia" w:hAnsi="Times New Roman"/>
          <w:color w:val="auto"/>
          <w:sz w:val="24"/>
        </w:rPr>
        <w:t xml:space="preserve"> učionice</w:t>
      </w:r>
      <w:r w:rsidR="00C64A80">
        <w:rPr>
          <w:rFonts w:ascii="Times New Roman" w:eastAsiaTheme="minorEastAsia" w:hAnsi="Times New Roman"/>
          <w:color w:val="auto"/>
          <w:sz w:val="24"/>
        </w:rPr>
        <w:t>, dok PŠ Mraclin ima dvije učionice</w:t>
      </w:r>
      <w:r w:rsidR="00A854FB">
        <w:rPr>
          <w:rFonts w:ascii="Times New Roman" w:eastAsiaTheme="minorEastAsia" w:hAnsi="Times New Roman"/>
          <w:color w:val="auto"/>
          <w:sz w:val="24"/>
        </w:rPr>
        <w:t xml:space="preserve">. </w:t>
      </w:r>
      <w:r w:rsidR="00A854FB" w:rsidRPr="00A854FB">
        <w:rPr>
          <w:rFonts w:ascii="Times New Roman" w:eastAsiaTheme="minorHAnsi" w:hAnsi="Times New Roman"/>
          <w:color w:val="auto"/>
          <w:sz w:val="24"/>
        </w:rPr>
        <w:t xml:space="preserve">Osnivač škole je </w:t>
      </w:r>
      <w:r w:rsidR="00A854FB">
        <w:rPr>
          <w:rFonts w:ascii="Times New Roman" w:eastAsiaTheme="minorHAnsi" w:hAnsi="Times New Roman"/>
          <w:color w:val="auto"/>
          <w:sz w:val="24"/>
        </w:rPr>
        <w:t>G</w:t>
      </w:r>
      <w:r w:rsidR="00A854FB" w:rsidRPr="00A854FB">
        <w:rPr>
          <w:rFonts w:ascii="Times New Roman" w:eastAsiaTheme="minorHAnsi" w:hAnsi="Times New Roman"/>
          <w:color w:val="auto"/>
          <w:sz w:val="24"/>
        </w:rPr>
        <w:t>rad Velika Gorica</w:t>
      </w:r>
      <w:r w:rsidR="00B456AF">
        <w:rPr>
          <w:rFonts w:ascii="Times New Roman" w:eastAsiaTheme="minorHAnsi" w:hAnsi="Times New Roman"/>
          <w:color w:val="auto"/>
          <w:sz w:val="24"/>
        </w:rPr>
        <w:t>.</w:t>
      </w:r>
    </w:p>
    <w:p w14:paraId="2B7ABC1A" w14:textId="52D81329" w:rsidR="00822E5F" w:rsidRDefault="00A854FB" w:rsidP="00A854FB">
      <w:pPr>
        <w:spacing w:line="276" w:lineRule="auto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U šk. godini 202</w:t>
      </w:r>
      <w:r w:rsidR="00664A48">
        <w:rPr>
          <w:rFonts w:ascii="Times New Roman" w:hAnsi="Times New Roman"/>
          <w:iCs/>
          <w:sz w:val="24"/>
        </w:rPr>
        <w:t>5</w:t>
      </w:r>
      <w:r>
        <w:rPr>
          <w:rFonts w:ascii="Times New Roman" w:hAnsi="Times New Roman"/>
          <w:iCs/>
          <w:sz w:val="24"/>
        </w:rPr>
        <w:t>./202</w:t>
      </w:r>
      <w:r w:rsidR="00664A48">
        <w:rPr>
          <w:rFonts w:ascii="Times New Roman" w:hAnsi="Times New Roman"/>
          <w:iCs/>
          <w:sz w:val="24"/>
        </w:rPr>
        <w:t>6</w:t>
      </w:r>
      <w:r>
        <w:rPr>
          <w:rFonts w:ascii="Times New Roman" w:hAnsi="Times New Roman"/>
          <w:iCs/>
          <w:sz w:val="24"/>
        </w:rPr>
        <w:t>. š</w:t>
      </w:r>
      <w:r w:rsidR="00822E5F" w:rsidRPr="00724347">
        <w:rPr>
          <w:rFonts w:ascii="Times New Roman" w:hAnsi="Times New Roman"/>
          <w:iCs/>
          <w:sz w:val="24"/>
        </w:rPr>
        <w:t>kolu polazi ukupno 6</w:t>
      </w:r>
      <w:r w:rsidR="00C64A80">
        <w:rPr>
          <w:rFonts w:ascii="Times New Roman" w:hAnsi="Times New Roman"/>
          <w:iCs/>
          <w:sz w:val="24"/>
        </w:rPr>
        <w:t>0</w:t>
      </w:r>
      <w:r w:rsidR="00E17816">
        <w:rPr>
          <w:rFonts w:ascii="Times New Roman" w:hAnsi="Times New Roman"/>
          <w:iCs/>
          <w:sz w:val="24"/>
        </w:rPr>
        <w:t>7</w:t>
      </w:r>
      <w:r w:rsidR="00822E5F" w:rsidRPr="00724347">
        <w:rPr>
          <w:rFonts w:ascii="Times New Roman" w:hAnsi="Times New Roman"/>
          <w:iCs/>
          <w:sz w:val="24"/>
        </w:rPr>
        <w:t xml:space="preserve"> učenika u 2</w:t>
      </w:r>
      <w:r w:rsidR="00822E5F">
        <w:rPr>
          <w:rFonts w:ascii="Times New Roman" w:hAnsi="Times New Roman"/>
          <w:iCs/>
          <w:sz w:val="24"/>
        </w:rPr>
        <w:t>3</w:t>
      </w:r>
      <w:r w:rsidR="00822E5F" w:rsidRPr="00724347">
        <w:rPr>
          <w:rFonts w:ascii="Times New Roman" w:hAnsi="Times New Roman"/>
          <w:iCs/>
          <w:sz w:val="24"/>
        </w:rPr>
        <w:t xml:space="preserve"> </w:t>
      </w:r>
      <w:r w:rsidR="00822E5F">
        <w:rPr>
          <w:rFonts w:ascii="Times New Roman" w:hAnsi="Times New Roman"/>
          <w:iCs/>
          <w:sz w:val="24"/>
        </w:rPr>
        <w:t>razredna odjela matične škole s</w:t>
      </w:r>
      <w:r w:rsidR="00822E5F" w:rsidRPr="00724347">
        <w:rPr>
          <w:rFonts w:ascii="Times New Roman" w:hAnsi="Times New Roman"/>
          <w:iCs/>
          <w:sz w:val="24"/>
        </w:rPr>
        <w:t xml:space="preserve"> višim i nižim raz</w:t>
      </w:r>
      <w:r w:rsidR="00822E5F">
        <w:rPr>
          <w:rFonts w:ascii="Times New Roman" w:hAnsi="Times New Roman"/>
          <w:iCs/>
          <w:sz w:val="24"/>
        </w:rPr>
        <w:t>redima, te tri područne škole s</w:t>
      </w:r>
      <w:r w:rsidR="00822E5F" w:rsidRPr="00724347">
        <w:rPr>
          <w:rFonts w:ascii="Times New Roman" w:hAnsi="Times New Roman"/>
          <w:iCs/>
          <w:sz w:val="24"/>
        </w:rPr>
        <w:t xml:space="preserve"> 1</w:t>
      </w:r>
      <w:r w:rsidR="00C64A80">
        <w:rPr>
          <w:rFonts w:ascii="Times New Roman" w:hAnsi="Times New Roman"/>
          <w:iCs/>
          <w:sz w:val="24"/>
        </w:rPr>
        <w:t>1</w:t>
      </w:r>
      <w:r w:rsidR="00822E5F" w:rsidRPr="00724347">
        <w:rPr>
          <w:rFonts w:ascii="Times New Roman" w:hAnsi="Times New Roman"/>
          <w:iCs/>
          <w:sz w:val="24"/>
        </w:rPr>
        <w:t xml:space="preserve"> razrednih odjela nižih razreda. </w:t>
      </w:r>
      <w:r>
        <w:rPr>
          <w:rFonts w:ascii="Times New Roman" w:hAnsi="Times New Roman"/>
          <w:iCs/>
          <w:sz w:val="24"/>
        </w:rPr>
        <w:t>Također, u školi je organizirana nastava u</w:t>
      </w:r>
      <w:r w:rsidR="00C64A80">
        <w:rPr>
          <w:rFonts w:ascii="Times New Roman" w:hAnsi="Times New Roman"/>
          <w:iCs/>
          <w:sz w:val="24"/>
        </w:rPr>
        <w:t xml:space="preserve"> dva</w:t>
      </w:r>
      <w:r>
        <w:rPr>
          <w:rFonts w:ascii="Times New Roman" w:hAnsi="Times New Roman"/>
          <w:iCs/>
          <w:sz w:val="24"/>
        </w:rPr>
        <w:t xml:space="preserve"> produžen</w:t>
      </w:r>
      <w:r w:rsidR="00C64A80">
        <w:rPr>
          <w:rFonts w:ascii="Times New Roman" w:hAnsi="Times New Roman"/>
          <w:iCs/>
          <w:sz w:val="24"/>
        </w:rPr>
        <w:t>a</w:t>
      </w:r>
      <w:r>
        <w:rPr>
          <w:rFonts w:ascii="Times New Roman" w:hAnsi="Times New Roman"/>
          <w:iCs/>
          <w:sz w:val="24"/>
        </w:rPr>
        <w:t xml:space="preserve"> boravk</w:t>
      </w:r>
      <w:r w:rsidR="00C64A80">
        <w:rPr>
          <w:rFonts w:ascii="Times New Roman" w:hAnsi="Times New Roman"/>
          <w:iCs/>
          <w:sz w:val="24"/>
        </w:rPr>
        <w:t>a</w:t>
      </w:r>
      <w:r>
        <w:rPr>
          <w:rFonts w:ascii="Times New Roman" w:hAnsi="Times New Roman"/>
          <w:iCs/>
          <w:sz w:val="24"/>
        </w:rPr>
        <w:t xml:space="preserve"> koj</w:t>
      </w:r>
      <w:r w:rsidR="00C64A80">
        <w:rPr>
          <w:rFonts w:ascii="Times New Roman" w:hAnsi="Times New Roman"/>
          <w:iCs/>
          <w:sz w:val="24"/>
        </w:rPr>
        <w:t>a</w:t>
      </w:r>
      <w:r>
        <w:rPr>
          <w:rFonts w:ascii="Times New Roman" w:hAnsi="Times New Roman"/>
          <w:iCs/>
          <w:sz w:val="24"/>
        </w:rPr>
        <w:t xml:space="preserve"> pohađa</w:t>
      </w:r>
      <w:r w:rsidR="00C64A80">
        <w:rPr>
          <w:rFonts w:ascii="Times New Roman" w:hAnsi="Times New Roman"/>
          <w:iCs/>
          <w:sz w:val="24"/>
        </w:rPr>
        <w:t>ju ukupno</w:t>
      </w:r>
      <w:r>
        <w:rPr>
          <w:rFonts w:ascii="Times New Roman" w:hAnsi="Times New Roman"/>
          <w:iCs/>
          <w:sz w:val="24"/>
        </w:rPr>
        <w:t xml:space="preserve"> </w:t>
      </w:r>
      <w:r w:rsidR="00C64A80">
        <w:rPr>
          <w:rFonts w:ascii="Times New Roman" w:hAnsi="Times New Roman"/>
          <w:iCs/>
          <w:sz w:val="24"/>
        </w:rPr>
        <w:t>45</w:t>
      </w:r>
      <w:r>
        <w:rPr>
          <w:rFonts w:ascii="Times New Roman" w:hAnsi="Times New Roman"/>
          <w:iCs/>
          <w:sz w:val="24"/>
        </w:rPr>
        <w:t xml:space="preserve"> učenik</w:t>
      </w:r>
      <w:r w:rsidR="00C64A80">
        <w:rPr>
          <w:rFonts w:ascii="Times New Roman" w:hAnsi="Times New Roman"/>
          <w:iCs/>
          <w:sz w:val="24"/>
        </w:rPr>
        <w:t>a</w:t>
      </w:r>
      <w:r>
        <w:rPr>
          <w:rFonts w:ascii="Times New Roman" w:hAnsi="Times New Roman"/>
          <w:iCs/>
          <w:sz w:val="24"/>
        </w:rPr>
        <w:t xml:space="preserve">. </w:t>
      </w:r>
      <w:r w:rsidR="00822E5F" w:rsidRPr="00724347">
        <w:rPr>
          <w:rFonts w:ascii="Times New Roman" w:hAnsi="Times New Roman"/>
          <w:iCs/>
          <w:sz w:val="24"/>
        </w:rPr>
        <w:t xml:space="preserve">Planira se da </w:t>
      </w:r>
      <w:r>
        <w:rPr>
          <w:rFonts w:ascii="Times New Roman" w:hAnsi="Times New Roman"/>
          <w:iCs/>
          <w:sz w:val="24"/>
        </w:rPr>
        <w:t xml:space="preserve">će sljedeće godine </w:t>
      </w:r>
      <w:r w:rsidR="00822E5F" w:rsidRPr="00724347">
        <w:rPr>
          <w:rFonts w:ascii="Times New Roman" w:hAnsi="Times New Roman"/>
          <w:iCs/>
          <w:sz w:val="24"/>
        </w:rPr>
        <w:t xml:space="preserve">broj učenika </w:t>
      </w:r>
      <w:r>
        <w:rPr>
          <w:rFonts w:ascii="Times New Roman" w:hAnsi="Times New Roman"/>
          <w:iCs/>
          <w:sz w:val="24"/>
        </w:rPr>
        <w:t>rasti.</w:t>
      </w:r>
      <w:r w:rsidR="00822E5F" w:rsidRPr="00724347">
        <w:rPr>
          <w:rFonts w:ascii="Times New Roman" w:hAnsi="Times New Roman"/>
          <w:iCs/>
          <w:sz w:val="24"/>
        </w:rPr>
        <w:t xml:space="preserve"> </w:t>
      </w:r>
      <w:r>
        <w:rPr>
          <w:rFonts w:ascii="Times New Roman" w:hAnsi="Times New Roman"/>
          <w:iCs/>
          <w:sz w:val="24"/>
        </w:rPr>
        <w:t>Trenutn</w:t>
      </w:r>
      <w:r w:rsidR="009C012E">
        <w:rPr>
          <w:rFonts w:ascii="Times New Roman" w:hAnsi="Times New Roman"/>
          <w:iCs/>
          <w:sz w:val="24"/>
        </w:rPr>
        <w:t>i</w:t>
      </w:r>
      <w:r>
        <w:rPr>
          <w:rFonts w:ascii="Times New Roman" w:hAnsi="Times New Roman"/>
          <w:iCs/>
          <w:sz w:val="24"/>
        </w:rPr>
        <w:t xml:space="preserve"> broj zaposlenih</w:t>
      </w:r>
      <w:r w:rsidR="009C012E">
        <w:rPr>
          <w:rFonts w:ascii="Times New Roman" w:hAnsi="Times New Roman"/>
          <w:iCs/>
          <w:sz w:val="24"/>
        </w:rPr>
        <w:t xml:space="preserve"> je 9</w:t>
      </w:r>
      <w:r w:rsidR="00C64A80">
        <w:rPr>
          <w:rFonts w:ascii="Times New Roman" w:hAnsi="Times New Roman"/>
          <w:iCs/>
          <w:sz w:val="24"/>
        </w:rPr>
        <w:t>4</w:t>
      </w:r>
      <w:r w:rsidR="009C012E">
        <w:rPr>
          <w:rFonts w:ascii="Times New Roman" w:hAnsi="Times New Roman"/>
          <w:iCs/>
          <w:sz w:val="24"/>
        </w:rPr>
        <w:t>, od toga 2 učiteljice u produženom boravku te 1</w:t>
      </w:r>
      <w:r w:rsidR="00C64A80">
        <w:rPr>
          <w:rFonts w:ascii="Times New Roman" w:hAnsi="Times New Roman"/>
          <w:iCs/>
          <w:sz w:val="24"/>
        </w:rPr>
        <w:t>5</w:t>
      </w:r>
      <w:r w:rsidR="009C012E">
        <w:rPr>
          <w:rFonts w:ascii="Times New Roman" w:hAnsi="Times New Roman"/>
          <w:iCs/>
          <w:sz w:val="24"/>
        </w:rPr>
        <w:t xml:space="preserve"> pomoćnika u nastavi.</w:t>
      </w:r>
      <w:r>
        <w:rPr>
          <w:rFonts w:ascii="Times New Roman" w:hAnsi="Times New Roman"/>
          <w:iCs/>
          <w:sz w:val="24"/>
        </w:rPr>
        <w:t xml:space="preserve"> </w:t>
      </w:r>
    </w:p>
    <w:p w14:paraId="1E8F0CC9" w14:textId="77777777" w:rsidR="00822E5F" w:rsidRPr="00AF2013" w:rsidRDefault="00822E5F" w:rsidP="00822E5F">
      <w:pPr>
        <w:rPr>
          <w:rFonts w:ascii="Times New Roman" w:hAnsi="Times New Roman"/>
          <w:iCs/>
          <w:sz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22E5F" w:rsidRPr="00FB2A15" w14:paraId="65709400" w14:textId="77777777" w:rsidTr="00352149">
        <w:trPr>
          <w:trHeight w:val="322"/>
        </w:trPr>
        <w:tc>
          <w:tcPr>
            <w:tcW w:w="9067" w:type="dxa"/>
            <w:shd w:val="clear" w:color="auto" w:fill="EEECE1" w:themeFill="background2"/>
          </w:tcPr>
          <w:p w14:paraId="70EA3E9A" w14:textId="77777777" w:rsidR="00822E5F" w:rsidRPr="00FB2A15" w:rsidRDefault="00822E5F" w:rsidP="00352149">
            <w:pPr>
              <w:rPr>
                <w:rFonts w:ascii="Times New Roman" w:hAnsi="Times New Roman"/>
                <w:b/>
                <w:sz w:val="28"/>
              </w:rPr>
            </w:pPr>
            <w:r w:rsidRPr="00FB2A15">
              <w:rPr>
                <w:rFonts w:ascii="Times New Roman" w:hAnsi="Times New Roman"/>
                <w:b/>
                <w:sz w:val="28"/>
              </w:rPr>
              <w:t xml:space="preserve">2. OBRAZLOŽENJE PRIHODA/ RASHODA PO PRIRODNOJ VRSTI </w:t>
            </w:r>
          </w:p>
        </w:tc>
      </w:tr>
    </w:tbl>
    <w:p w14:paraId="2AEAC028" w14:textId="77777777" w:rsidR="00822E5F" w:rsidRDefault="00822E5F" w:rsidP="00822E5F">
      <w:pPr>
        <w:rPr>
          <w:rFonts w:ascii="Times New Roman" w:hAnsi="Times New Roman"/>
          <w:sz w:val="24"/>
        </w:rPr>
      </w:pPr>
    </w:p>
    <w:p w14:paraId="0ADA978D" w14:textId="77777777" w:rsidR="00822E5F" w:rsidRDefault="00822E5F" w:rsidP="00822E5F">
      <w:pPr>
        <w:pStyle w:val="Naslov2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bookmarkStart w:id="0" w:name="_Toc57199840"/>
      <w:bookmarkStart w:id="1" w:name="_Toc87885885"/>
      <w:bookmarkStart w:id="2" w:name="_Toc87887595"/>
      <w:r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2.1. </w:t>
      </w:r>
      <w:r w:rsidRPr="002B7894">
        <w:rPr>
          <w:rFonts w:ascii="Times New Roman" w:hAnsi="Times New Roman" w:cs="Times New Roman"/>
          <w:b/>
          <w:iCs/>
          <w:color w:val="auto"/>
          <w:sz w:val="24"/>
          <w:szCs w:val="24"/>
        </w:rPr>
        <w:t>PRIHODI I PRIMICI</w:t>
      </w:r>
      <w:bookmarkEnd w:id="0"/>
      <w:bookmarkEnd w:id="1"/>
      <w:bookmarkEnd w:id="2"/>
      <w:r w:rsidRPr="002B789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</w:p>
    <w:p w14:paraId="7EF4A79A" w14:textId="77777777" w:rsidR="00822E5F" w:rsidRDefault="00822E5F" w:rsidP="00822E5F">
      <w:pPr>
        <w:suppressAutoHyphens/>
        <w:rPr>
          <w:lang w:eastAsia="hr-HR"/>
        </w:rPr>
      </w:pPr>
    </w:p>
    <w:p w14:paraId="0ACEC5AC" w14:textId="3D4A2173" w:rsidR="00822E5F" w:rsidRDefault="00822E5F" w:rsidP="00822E5F">
      <w:pPr>
        <w:suppressAutoHyphens/>
        <w:rPr>
          <w:rFonts w:ascii="Times New Roman" w:eastAsia="Calibri" w:hAnsi="Times New Roman"/>
          <w:sz w:val="24"/>
        </w:rPr>
      </w:pPr>
      <w:r>
        <w:rPr>
          <w:rFonts w:ascii="Times New Roman" w:hAnsi="Times New Roman"/>
          <w:color w:val="00000A"/>
          <w:kern w:val="1"/>
          <w:sz w:val="24"/>
          <w:lang w:eastAsia="hr-HR"/>
        </w:rPr>
        <w:t>Osnovn</w:t>
      </w:r>
      <w:r w:rsidR="009C012E">
        <w:rPr>
          <w:rFonts w:ascii="Times New Roman" w:hAnsi="Times New Roman"/>
          <w:color w:val="00000A"/>
          <w:kern w:val="1"/>
          <w:sz w:val="24"/>
          <w:lang w:eastAsia="hr-HR"/>
        </w:rPr>
        <w:t>a</w:t>
      </w:r>
      <w:r>
        <w:rPr>
          <w:rFonts w:ascii="Times New Roman" w:hAnsi="Times New Roman"/>
          <w:color w:val="00000A"/>
          <w:kern w:val="1"/>
          <w:sz w:val="24"/>
          <w:lang w:eastAsia="hr-HR"/>
        </w:rPr>
        <w:t xml:space="preserve"> škol</w:t>
      </w:r>
      <w:r w:rsidR="009C012E">
        <w:rPr>
          <w:rFonts w:ascii="Times New Roman" w:hAnsi="Times New Roman"/>
          <w:color w:val="00000A"/>
          <w:kern w:val="1"/>
          <w:sz w:val="24"/>
          <w:lang w:eastAsia="hr-HR"/>
        </w:rPr>
        <w:t>a</w:t>
      </w:r>
      <w:r>
        <w:rPr>
          <w:rFonts w:ascii="Times New Roman" w:hAnsi="Times New Roman"/>
          <w:color w:val="00000A"/>
          <w:kern w:val="1"/>
          <w:sz w:val="24"/>
          <w:lang w:eastAsia="hr-HR"/>
        </w:rPr>
        <w:t xml:space="preserve"> Vukovina</w:t>
      </w:r>
      <w:r w:rsidRPr="0096392F">
        <w:rPr>
          <w:rFonts w:ascii="Times New Roman" w:hAnsi="Times New Roman"/>
          <w:color w:val="00000A"/>
          <w:kern w:val="1"/>
          <w:sz w:val="24"/>
          <w:lang w:eastAsia="hr-HR"/>
        </w:rPr>
        <w:t xml:space="preserve"> za 202</w:t>
      </w:r>
      <w:r w:rsidR="00C64A80">
        <w:rPr>
          <w:rFonts w:ascii="Times New Roman" w:hAnsi="Times New Roman"/>
          <w:color w:val="00000A"/>
          <w:kern w:val="1"/>
          <w:sz w:val="24"/>
          <w:lang w:eastAsia="hr-HR"/>
        </w:rPr>
        <w:t>6</w:t>
      </w:r>
      <w:r>
        <w:rPr>
          <w:rFonts w:ascii="Times New Roman" w:hAnsi="Times New Roman"/>
          <w:color w:val="00000A"/>
          <w:kern w:val="1"/>
          <w:sz w:val="24"/>
          <w:lang w:eastAsia="hr-HR"/>
        </w:rPr>
        <w:t xml:space="preserve">. godinu planira </w:t>
      </w:r>
      <w:r w:rsidRPr="0096392F">
        <w:rPr>
          <w:rFonts w:ascii="Times New Roman" w:hAnsi="Times New Roman"/>
          <w:color w:val="00000A"/>
          <w:kern w:val="1"/>
          <w:sz w:val="24"/>
          <w:lang w:eastAsia="hr-HR"/>
        </w:rPr>
        <w:t xml:space="preserve"> </w:t>
      </w:r>
      <w:r>
        <w:rPr>
          <w:rFonts w:ascii="Times New Roman" w:hAnsi="Times New Roman"/>
          <w:color w:val="00000A"/>
          <w:kern w:val="1"/>
          <w:sz w:val="24"/>
          <w:lang w:eastAsia="hr-HR"/>
        </w:rPr>
        <w:t>prihode</w:t>
      </w:r>
      <w:r w:rsidRPr="0096392F">
        <w:rPr>
          <w:rFonts w:ascii="Times New Roman" w:hAnsi="Times New Roman"/>
          <w:color w:val="00000A"/>
          <w:kern w:val="1"/>
          <w:sz w:val="24"/>
          <w:lang w:eastAsia="hr-HR"/>
        </w:rPr>
        <w:t xml:space="preserve"> i </w:t>
      </w:r>
      <w:r>
        <w:rPr>
          <w:rFonts w:ascii="Times New Roman" w:hAnsi="Times New Roman"/>
          <w:color w:val="00000A"/>
          <w:kern w:val="1"/>
          <w:sz w:val="24"/>
          <w:lang w:eastAsia="hr-HR"/>
        </w:rPr>
        <w:t>primitke</w:t>
      </w:r>
      <w:r w:rsidRPr="0096392F">
        <w:rPr>
          <w:rFonts w:ascii="Times New Roman" w:hAnsi="Times New Roman"/>
          <w:color w:val="00000A"/>
          <w:kern w:val="1"/>
          <w:sz w:val="24"/>
          <w:lang w:eastAsia="hr-HR"/>
        </w:rPr>
        <w:t xml:space="preserve"> u iznosu </w:t>
      </w:r>
      <w:r w:rsidRPr="0096392F">
        <w:rPr>
          <w:rFonts w:ascii="Times New Roman" w:hAnsi="Times New Roman"/>
          <w:kern w:val="1"/>
          <w:sz w:val="24"/>
          <w:lang w:eastAsia="hr-HR"/>
        </w:rPr>
        <w:t>od</w:t>
      </w:r>
      <w:r>
        <w:rPr>
          <w:rFonts w:ascii="Times New Roman" w:hAnsi="Times New Roman"/>
          <w:kern w:val="1"/>
          <w:sz w:val="28"/>
          <w:lang w:eastAsia="hr-HR"/>
        </w:rPr>
        <w:t xml:space="preserve"> </w:t>
      </w:r>
      <w:r w:rsidR="00CB0D73" w:rsidRPr="00CB0D73">
        <w:rPr>
          <w:rFonts w:ascii="Times New Roman" w:eastAsia="Calibri" w:hAnsi="Times New Roman"/>
          <w:sz w:val="24"/>
        </w:rPr>
        <w:t>3.703.700,00</w:t>
      </w:r>
      <w:r w:rsidR="00CB0D73">
        <w:rPr>
          <w:rFonts w:ascii="Times New Roman" w:eastAsia="Calibri" w:hAnsi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</w:rPr>
        <w:t>eur</w:t>
      </w:r>
      <w:proofErr w:type="spellEnd"/>
      <w:r w:rsidRPr="001D3730">
        <w:rPr>
          <w:rFonts w:ascii="Times New Roman" w:eastAsia="Calibri" w:hAnsi="Times New Roman"/>
          <w:sz w:val="24"/>
        </w:rPr>
        <w:t>.</w:t>
      </w:r>
    </w:p>
    <w:p w14:paraId="653F8361" w14:textId="77777777" w:rsidR="00CB0D73" w:rsidRPr="00AF2013" w:rsidRDefault="00CB0D73" w:rsidP="00822E5F">
      <w:pPr>
        <w:suppressAutoHyphens/>
        <w:rPr>
          <w:rFonts w:ascii="Times New Roman" w:hAnsi="Times New Roman"/>
          <w:kern w:val="1"/>
          <w:sz w:val="28"/>
          <w:lang w:eastAsia="hr-HR"/>
        </w:rPr>
      </w:pPr>
    </w:p>
    <w:p w14:paraId="3981FB60" w14:textId="61785901" w:rsidR="00822E5F" w:rsidRDefault="00822E5F" w:rsidP="00822E5F">
      <w:pPr>
        <w:contextualSpacing/>
        <w:rPr>
          <w:rFonts w:ascii="Times New Roman" w:eastAsia="Calibri" w:hAnsi="Times New Roman"/>
          <w:sz w:val="24"/>
        </w:rPr>
      </w:pPr>
      <w:r w:rsidRPr="001D3730">
        <w:rPr>
          <w:rFonts w:ascii="Times New Roman" w:eastAsia="Calibri" w:hAnsi="Times New Roman"/>
          <w:sz w:val="24"/>
        </w:rPr>
        <w:t>Prihodi od pruženih usluga odnose se na prihode od najma prostora</w:t>
      </w:r>
      <w:r w:rsidR="00C64A80">
        <w:rPr>
          <w:rFonts w:ascii="Times New Roman" w:eastAsia="Calibri" w:hAnsi="Times New Roman"/>
          <w:sz w:val="24"/>
        </w:rPr>
        <w:t>, prihodi od</w:t>
      </w:r>
      <w:r>
        <w:rPr>
          <w:rFonts w:ascii="Times New Roman" w:eastAsia="Calibri" w:hAnsi="Times New Roman"/>
          <w:sz w:val="24"/>
        </w:rPr>
        <w:t xml:space="preserve"> otkupa starog papira</w:t>
      </w:r>
      <w:r w:rsidR="00C64A80">
        <w:rPr>
          <w:rFonts w:ascii="Times New Roman" w:eastAsia="Calibri" w:hAnsi="Times New Roman"/>
          <w:sz w:val="24"/>
        </w:rPr>
        <w:t xml:space="preserve"> kao i prihodi od prodaje električne energije</w:t>
      </w:r>
      <w:r w:rsidRPr="00161E35"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eastAsia="Calibri" w:hAnsi="Times New Roman"/>
          <w:sz w:val="24"/>
        </w:rPr>
        <w:t>te su za 202</w:t>
      </w:r>
      <w:r w:rsidR="00C64A80">
        <w:rPr>
          <w:rFonts w:ascii="Times New Roman" w:eastAsia="Calibri" w:hAnsi="Times New Roman"/>
          <w:sz w:val="24"/>
        </w:rPr>
        <w:t>6</w:t>
      </w:r>
      <w:r>
        <w:rPr>
          <w:rFonts w:ascii="Times New Roman" w:eastAsia="Calibri" w:hAnsi="Times New Roman"/>
          <w:sz w:val="24"/>
        </w:rPr>
        <w:t xml:space="preserve">. godinu planirani u iznosu od </w:t>
      </w:r>
      <w:r w:rsidR="00C64A80">
        <w:rPr>
          <w:rFonts w:ascii="Times New Roman" w:eastAsia="Calibri" w:hAnsi="Times New Roman"/>
          <w:sz w:val="24"/>
        </w:rPr>
        <w:t>6</w:t>
      </w:r>
      <w:r>
        <w:rPr>
          <w:rFonts w:ascii="Times New Roman" w:eastAsia="Calibri" w:hAnsi="Times New Roman"/>
          <w:sz w:val="24"/>
        </w:rPr>
        <w:t>.</w:t>
      </w:r>
      <w:r w:rsidR="00C64A80">
        <w:rPr>
          <w:rFonts w:ascii="Times New Roman" w:eastAsia="Calibri" w:hAnsi="Times New Roman"/>
          <w:sz w:val="24"/>
        </w:rPr>
        <w:t>7</w:t>
      </w:r>
      <w:r>
        <w:rPr>
          <w:rFonts w:ascii="Times New Roman" w:eastAsia="Calibri" w:hAnsi="Times New Roman"/>
          <w:sz w:val="24"/>
        </w:rPr>
        <w:t xml:space="preserve">00,00 </w:t>
      </w:r>
      <w:proofErr w:type="spellStart"/>
      <w:r>
        <w:rPr>
          <w:rFonts w:ascii="Times New Roman" w:eastAsia="Calibri" w:hAnsi="Times New Roman"/>
          <w:sz w:val="24"/>
        </w:rPr>
        <w:t>eur</w:t>
      </w:r>
      <w:proofErr w:type="spellEnd"/>
      <w:r>
        <w:rPr>
          <w:rFonts w:ascii="Times New Roman" w:eastAsia="Calibri" w:hAnsi="Times New Roman"/>
          <w:sz w:val="24"/>
        </w:rPr>
        <w:t>.</w:t>
      </w:r>
    </w:p>
    <w:p w14:paraId="4A956BF0" w14:textId="77777777" w:rsidR="00822E5F" w:rsidRDefault="00822E5F" w:rsidP="00822E5F">
      <w:pPr>
        <w:contextualSpacing/>
        <w:rPr>
          <w:rFonts w:ascii="Times New Roman" w:eastAsia="Calibri" w:hAnsi="Times New Roman"/>
          <w:sz w:val="24"/>
        </w:rPr>
      </w:pPr>
    </w:p>
    <w:p w14:paraId="615ABCC3" w14:textId="5685F330" w:rsidR="00822E5F" w:rsidRPr="001D3730" w:rsidRDefault="00822E5F" w:rsidP="00822E5F">
      <w:pPr>
        <w:contextualSpacing/>
        <w:rPr>
          <w:rFonts w:ascii="Times New Roman" w:eastAsia="Calibri" w:hAnsi="Times New Roman"/>
          <w:sz w:val="24"/>
        </w:rPr>
      </w:pPr>
      <w:r w:rsidRPr="001D3730">
        <w:rPr>
          <w:rFonts w:ascii="Times New Roman" w:eastAsia="Calibri" w:hAnsi="Times New Roman"/>
          <w:sz w:val="24"/>
        </w:rPr>
        <w:t xml:space="preserve">Prihodi od sufinanciranja cijene usluge, participacije i slično odnose se na prihode od roditelja za sufinanciranje </w:t>
      </w:r>
      <w:r>
        <w:rPr>
          <w:rFonts w:ascii="Times New Roman" w:eastAsia="Calibri" w:hAnsi="Times New Roman"/>
          <w:sz w:val="24"/>
        </w:rPr>
        <w:t xml:space="preserve">razlike </w:t>
      </w:r>
      <w:r w:rsidRPr="001D3730">
        <w:rPr>
          <w:rFonts w:ascii="Times New Roman" w:eastAsia="Calibri" w:hAnsi="Times New Roman"/>
          <w:sz w:val="24"/>
        </w:rPr>
        <w:t xml:space="preserve">cijene </w:t>
      </w:r>
      <w:r>
        <w:rPr>
          <w:rFonts w:ascii="Times New Roman" w:eastAsia="Calibri" w:hAnsi="Times New Roman"/>
          <w:sz w:val="24"/>
        </w:rPr>
        <w:t>prehrane učenika produženog boravka te su za 202</w:t>
      </w:r>
      <w:r w:rsidR="00C64A80">
        <w:rPr>
          <w:rFonts w:ascii="Times New Roman" w:eastAsia="Calibri" w:hAnsi="Times New Roman"/>
          <w:sz w:val="24"/>
        </w:rPr>
        <w:t>6</w:t>
      </w:r>
      <w:r>
        <w:rPr>
          <w:rFonts w:ascii="Times New Roman" w:eastAsia="Calibri" w:hAnsi="Times New Roman"/>
          <w:sz w:val="24"/>
        </w:rPr>
        <w:t>. godinu planirani u iznosu od 1</w:t>
      </w:r>
      <w:r w:rsidR="004F08C9">
        <w:rPr>
          <w:rFonts w:ascii="Times New Roman" w:eastAsia="Calibri" w:hAnsi="Times New Roman"/>
          <w:sz w:val="24"/>
        </w:rPr>
        <w:t>5</w:t>
      </w:r>
      <w:r>
        <w:rPr>
          <w:rFonts w:ascii="Times New Roman" w:eastAsia="Calibri" w:hAnsi="Times New Roman"/>
          <w:sz w:val="24"/>
        </w:rPr>
        <w:t xml:space="preserve">.000,00 </w:t>
      </w:r>
      <w:proofErr w:type="spellStart"/>
      <w:r>
        <w:rPr>
          <w:rFonts w:ascii="Times New Roman" w:eastAsia="Calibri" w:hAnsi="Times New Roman"/>
          <w:sz w:val="24"/>
        </w:rPr>
        <w:t>eur</w:t>
      </w:r>
      <w:proofErr w:type="spellEnd"/>
      <w:r>
        <w:rPr>
          <w:rFonts w:ascii="Times New Roman" w:eastAsia="Calibri" w:hAnsi="Times New Roman"/>
          <w:sz w:val="24"/>
        </w:rPr>
        <w:t>.</w:t>
      </w:r>
    </w:p>
    <w:p w14:paraId="7108783A" w14:textId="77777777" w:rsidR="00822E5F" w:rsidRDefault="00822E5F" w:rsidP="00822E5F">
      <w:pPr>
        <w:contextualSpacing/>
        <w:rPr>
          <w:rFonts w:ascii="Times New Roman" w:eastAsia="Calibri" w:hAnsi="Times New Roman"/>
          <w:sz w:val="24"/>
        </w:rPr>
      </w:pPr>
    </w:p>
    <w:p w14:paraId="6CF93EC8" w14:textId="0FCD0ED7" w:rsidR="00822E5F" w:rsidRDefault="00822E5F" w:rsidP="00822E5F">
      <w:pPr>
        <w:contextualSpacing/>
        <w:rPr>
          <w:rFonts w:ascii="Times New Roman" w:eastAsia="Calibri" w:hAnsi="Times New Roman"/>
          <w:sz w:val="24"/>
        </w:rPr>
      </w:pPr>
      <w:r w:rsidRPr="002443B2">
        <w:rPr>
          <w:rFonts w:ascii="Times New Roman" w:eastAsia="Calibri" w:hAnsi="Times New Roman"/>
          <w:sz w:val="24"/>
        </w:rPr>
        <w:lastRenderedPageBreak/>
        <w:t>Tekuće pomoći od izvanproračunskih korisnika odnose se na refundacije doprinosa za volontere na ime rada bez zasnivanja radnog odnosa od Hrvatskog zavoda za zdravstveno osiguranje te su za 202</w:t>
      </w:r>
      <w:r w:rsidR="004F08C9">
        <w:rPr>
          <w:rFonts w:ascii="Times New Roman" w:eastAsia="Calibri" w:hAnsi="Times New Roman"/>
          <w:sz w:val="24"/>
        </w:rPr>
        <w:t>6</w:t>
      </w:r>
      <w:r w:rsidRPr="002443B2">
        <w:rPr>
          <w:rFonts w:ascii="Times New Roman" w:eastAsia="Calibri" w:hAnsi="Times New Roman"/>
          <w:sz w:val="24"/>
        </w:rPr>
        <w:t xml:space="preserve">. godinu planirani u iznosu od 1.350,00 </w:t>
      </w:r>
      <w:proofErr w:type="spellStart"/>
      <w:r w:rsidRPr="002443B2">
        <w:rPr>
          <w:rFonts w:ascii="Times New Roman" w:eastAsia="Calibri" w:hAnsi="Times New Roman"/>
          <w:sz w:val="24"/>
        </w:rPr>
        <w:t>eur</w:t>
      </w:r>
      <w:proofErr w:type="spellEnd"/>
      <w:r w:rsidRPr="002443B2">
        <w:rPr>
          <w:rFonts w:ascii="Times New Roman" w:eastAsia="Calibri" w:hAnsi="Times New Roman"/>
          <w:sz w:val="24"/>
        </w:rPr>
        <w:t xml:space="preserve">. </w:t>
      </w:r>
    </w:p>
    <w:p w14:paraId="30EA6649" w14:textId="77777777" w:rsidR="00822E5F" w:rsidRDefault="00822E5F" w:rsidP="00822E5F">
      <w:pPr>
        <w:contextualSpacing/>
        <w:rPr>
          <w:rFonts w:ascii="Times New Roman" w:eastAsia="Calibri" w:hAnsi="Times New Roman"/>
          <w:sz w:val="24"/>
        </w:rPr>
      </w:pPr>
    </w:p>
    <w:p w14:paraId="2B62BA17" w14:textId="3B68A98F" w:rsidR="00822E5F" w:rsidRDefault="00822E5F" w:rsidP="00822E5F">
      <w:pPr>
        <w:contextualSpacing/>
        <w:rPr>
          <w:rFonts w:ascii="Times New Roman" w:eastAsia="Calibri" w:hAnsi="Times New Roman"/>
          <w:sz w:val="24"/>
        </w:rPr>
      </w:pPr>
      <w:r w:rsidRPr="002443B2">
        <w:rPr>
          <w:rFonts w:ascii="Times New Roman" w:eastAsia="Calibri" w:hAnsi="Times New Roman"/>
          <w:sz w:val="24"/>
        </w:rPr>
        <w:t>Tekuće pomoći proračunskim korisnicima iz proračuna koji im nije nadležan odnose se na novčana  sredstva kojima Ministarstvo znanosti</w:t>
      </w:r>
      <w:r w:rsidR="009C012E">
        <w:rPr>
          <w:rFonts w:ascii="Times New Roman" w:eastAsia="Calibri" w:hAnsi="Times New Roman"/>
          <w:sz w:val="24"/>
        </w:rPr>
        <w:t xml:space="preserve">, </w:t>
      </w:r>
      <w:r w:rsidRPr="002443B2">
        <w:rPr>
          <w:rFonts w:ascii="Times New Roman" w:eastAsia="Calibri" w:hAnsi="Times New Roman"/>
          <w:sz w:val="24"/>
        </w:rPr>
        <w:t>obrazovanja</w:t>
      </w:r>
      <w:r w:rsidR="009C012E">
        <w:rPr>
          <w:rFonts w:ascii="Times New Roman" w:eastAsia="Calibri" w:hAnsi="Times New Roman"/>
          <w:sz w:val="24"/>
        </w:rPr>
        <w:t xml:space="preserve"> i mladih</w:t>
      </w:r>
      <w:r w:rsidRPr="002443B2">
        <w:rPr>
          <w:rFonts w:ascii="Times New Roman" w:eastAsia="Calibri" w:hAnsi="Times New Roman"/>
          <w:sz w:val="24"/>
        </w:rPr>
        <w:t xml:space="preserve"> sufinancira program školske prehrane, </w:t>
      </w:r>
      <w:proofErr w:type="spellStart"/>
      <w:r w:rsidRPr="002443B2">
        <w:rPr>
          <w:rFonts w:ascii="Times New Roman" w:eastAsia="Calibri" w:hAnsi="Times New Roman"/>
          <w:sz w:val="24"/>
        </w:rPr>
        <w:t>izvanučioničke</w:t>
      </w:r>
      <w:proofErr w:type="spellEnd"/>
      <w:r w:rsidRPr="002443B2">
        <w:rPr>
          <w:rFonts w:ascii="Times New Roman" w:eastAsia="Calibri" w:hAnsi="Times New Roman"/>
          <w:sz w:val="24"/>
        </w:rPr>
        <w:t xml:space="preserve"> nastave te ostalih troškova za učenike iz Ukrajine, naknade za mentorstva kao i druge projekte na koje se Škola redovito prijavljuje. U okviru ovih prihoda nalaze se i dio prihoda Agencije za plaćanje u poljoprivredi, ribarstvu i ruralnom razvoju za projekt Školske sheme voća i povrća te mlijeka i mliječnih proizvoda te su za 202</w:t>
      </w:r>
      <w:r w:rsidR="004F08C9">
        <w:rPr>
          <w:rFonts w:ascii="Times New Roman" w:eastAsia="Calibri" w:hAnsi="Times New Roman"/>
          <w:sz w:val="24"/>
        </w:rPr>
        <w:t>6</w:t>
      </w:r>
      <w:r w:rsidRPr="002443B2">
        <w:rPr>
          <w:rFonts w:ascii="Times New Roman" w:eastAsia="Calibri" w:hAnsi="Times New Roman"/>
          <w:sz w:val="24"/>
        </w:rPr>
        <w:t>. godinu planirani u uk</w:t>
      </w:r>
      <w:r>
        <w:rPr>
          <w:rFonts w:ascii="Times New Roman" w:eastAsia="Calibri" w:hAnsi="Times New Roman"/>
          <w:sz w:val="24"/>
        </w:rPr>
        <w:t xml:space="preserve">upnom iznosu od </w:t>
      </w:r>
      <w:r w:rsidR="00A868A3" w:rsidRPr="00A868A3">
        <w:rPr>
          <w:rFonts w:ascii="Times New Roman" w:eastAsia="Calibri" w:hAnsi="Times New Roman"/>
          <w:sz w:val="24"/>
        </w:rPr>
        <w:t>267.940</w:t>
      </w:r>
      <w:r>
        <w:rPr>
          <w:rFonts w:ascii="Times New Roman" w:eastAsia="Calibri" w:hAnsi="Times New Roman"/>
          <w:sz w:val="24"/>
        </w:rPr>
        <w:t xml:space="preserve">,00 </w:t>
      </w:r>
      <w:proofErr w:type="spellStart"/>
      <w:r>
        <w:rPr>
          <w:rFonts w:ascii="Times New Roman" w:eastAsia="Calibri" w:hAnsi="Times New Roman"/>
          <w:sz w:val="24"/>
        </w:rPr>
        <w:t>eur</w:t>
      </w:r>
      <w:proofErr w:type="spellEnd"/>
      <w:r>
        <w:rPr>
          <w:rFonts w:ascii="Times New Roman" w:eastAsia="Calibri" w:hAnsi="Times New Roman"/>
          <w:sz w:val="24"/>
        </w:rPr>
        <w:t>.</w:t>
      </w:r>
    </w:p>
    <w:p w14:paraId="0589C758" w14:textId="77777777" w:rsidR="00822E5F" w:rsidRDefault="00822E5F" w:rsidP="00822E5F">
      <w:pPr>
        <w:contextualSpacing/>
        <w:rPr>
          <w:rFonts w:ascii="Times New Roman" w:eastAsia="Calibri" w:hAnsi="Times New Roman"/>
          <w:sz w:val="24"/>
        </w:rPr>
      </w:pPr>
    </w:p>
    <w:p w14:paraId="11B13D49" w14:textId="7887BBDD" w:rsidR="00822E5F" w:rsidRPr="002443B2" w:rsidRDefault="00822E5F" w:rsidP="00822E5F">
      <w:pPr>
        <w:contextualSpacing/>
        <w:rPr>
          <w:rFonts w:ascii="Times New Roman" w:eastAsia="Calibri" w:hAnsi="Times New Roman"/>
          <w:sz w:val="24"/>
        </w:rPr>
      </w:pPr>
      <w:r w:rsidRPr="002443B2">
        <w:rPr>
          <w:rFonts w:ascii="Times New Roman" w:eastAsia="Calibri" w:hAnsi="Times New Roman"/>
          <w:sz w:val="24"/>
        </w:rPr>
        <w:t>Kapitalne pomoći proračunskim korisnicima iz proračuna koji im nije nadležan odnose se na novčana  sredstva kojima Ministarstvo znanosti</w:t>
      </w:r>
      <w:r w:rsidR="009C012E">
        <w:rPr>
          <w:rFonts w:ascii="Times New Roman" w:eastAsia="Calibri" w:hAnsi="Times New Roman"/>
          <w:sz w:val="24"/>
        </w:rPr>
        <w:t xml:space="preserve">, </w:t>
      </w:r>
      <w:r w:rsidRPr="002443B2">
        <w:rPr>
          <w:rFonts w:ascii="Times New Roman" w:eastAsia="Calibri" w:hAnsi="Times New Roman"/>
          <w:sz w:val="24"/>
        </w:rPr>
        <w:t>obrazovanja</w:t>
      </w:r>
      <w:r w:rsidR="009C012E">
        <w:rPr>
          <w:rFonts w:ascii="Times New Roman" w:eastAsia="Calibri" w:hAnsi="Times New Roman"/>
          <w:sz w:val="24"/>
        </w:rPr>
        <w:t xml:space="preserve"> i mladih</w:t>
      </w:r>
      <w:r w:rsidRPr="002443B2">
        <w:rPr>
          <w:rFonts w:ascii="Times New Roman" w:eastAsia="Calibri" w:hAnsi="Times New Roman"/>
          <w:sz w:val="24"/>
        </w:rPr>
        <w:t xml:space="preserve"> sufinancira nabavu udžbenika za sve učenike Škole kao i nabavu </w:t>
      </w:r>
      <w:proofErr w:type="spellStart"/>
      <w:r w:rsidRPr="002443B2">
        <w:rPr>
          <w:rFonts w:ascii="Times New Roman" w:eastAsia="Calibri" w:hAnsi="Times New Roman"/>
          <w:sz w:val="24"/>
        </w:rPr>
        <w:t>lektirnih</w:t>
      </w:r>
      <w:proofErr w:type="spellEnd"/>
      <w:r w:rsidRPr="002443B2">
        <w:rPr>
          <w:rFonts w:ascii="Times New Roman" w:eastAsia="Calibri" w:hAnsi="Times New Roman"/>
          <w:sz w:val="24"/>
        </w:rPr>
        <w:t xml:space="preserve"> knjiga za opremanje školske knjižnice te su za 202</w:t>
      </w:r>
      <w:r w:rsidR="004F08C9">
        <w:rPr>
          <w:rFonts w:ascii="Times New Roman" w:eastAsia="Calibri" w:hAnsi="Times New Roman"/>
          <w:sz w:val="24"/>
        </w:rPr>
        <w:t>6</w:t>
      </w:r>
      <w:r w:rsidRPr="002443B2">
        <w:rPr>
          <w:rFonts w:ascii="Times New Roman" w:eastAsia="Calibri" w:hAnsi="Times New Roman"/>
          <w:sz w:val="24"/>
        </w:rPr>
        <w:t xml:space="preserve">. godinu planirani u ukupnom iznosu od </w:t>
      </w:r>
      <w:r w:rsidR="009C012E">
        <w:rPr>
          <w:rFonts w:ascii="Times New Roman" w:eastAsia="Calibri" w:hAnsi="Times New Roman"/>
          <w:sz w:val="24"/>
        </w:rPr>
        <w:t>70</w:t>
      </w:r>
      <w:r w:rsidRPr="002443B2">
        <w:rPr>
          <w:rFonts w:ascii="Times New Roman" w:eastAsia="Calibri" w:hAnsi="Times New Roman"/>
          <w:sz w:val="24"/>
        </w:rPr>
        <w:t xml:space="preserve">.000,00 </w:t>
      </w:r>
      <w:proofErr w:type="spellStart"/>
      <w:r w:rsidRPr="002443B2">
        <w:rPr>
          <w:rFonts w:ascii="Times New Roman" w:eastAsia="Calibri" w:hAnsi="Times New Roman"/>
          <w:sz w:val="24"/>
        </w:rPr>
        <w:t>eur</w:t>
      </w:r>
      <w:proofErr w:type="spellEnd"/>
      <w:r w:rsidRPr="002443B2">
        <w:rPr>
          <w:rFonts w:ascii="Times New Roman" w:eastAsia="Calibri" w:hAnsi="Times New Roman"/>
          <w:sz w:val="24"/>
        </w:rPr>
        <w:t>. Tekuće pomoći temeljem prijenosa EU sredstava odnose se na novčana  sredstva kojima Agencija za plaćanje u poljoprivredi, ribarstvu i ruralnom razvoju pokriva dio troškova za projekt Školske sheme voća i povrća te mlijeka i mliječnih proizvoda iz EU sredstava te su za 202</w:t>
      </w:r>
      <w:r w:rsidR="004F08C9">
        <w:rPr>
          <w:rFonts w:ascii="Times New Roman" w:eastAsia="Calibri" w:hAnsi="Times New Roman"/>
          <w:sz w:val="24"/>
        </w:rPr>
        <w:t>6</w:t>
      </w:r>
      <w:r w:rsidRPr="002443B2">
        <w:rPr>
          <w:rFonts w:ascii="Times New Roman" w:eastAsia="Calibri" w:hAnsi="Times New Roman"/>
          <w:sz w:val="24"/>
        </w:rPr>
        <w:t xml:space="preserve">. godinu planirani u ukupnom iznosu od </w:t>
      </w:r>
      <w:r w:rsidR="004E0982">
        <w:rPr>
          <w:rFonts w:ascii="Times New Roman" w:eastAsia="Calibri" w:hAnsi="Times New Roman"/>
          <w:sz w:val="24"/>
        </w:rPr>
        <w:t>5</w:t>
      </w:r>
      <w:r w:rsidRPr="002443B2">
        <w:rPr>
          <w:rFonts w:ascii="Times New Roman" w:eastAsia="Calibri" w:hAnsi="Times New Roman"/>
          <w:sz w:val="24"/>
        </w:rPr>
        <w:t>.</w:t>
      </w:r>
      <w:r w:rsidR="004E0982">
        <w:rPr>
          <w:rFonts w:ascii="Times New Roman" w:eastAsia="Calibri" w:hAnsi="Times New Roman"/>
          <w:sz w:val="24"/>
        </w:rPr>
        <w:t>1</w:t>
      </w:r>
      <w:r w:rsidRPr="002443B2">
        <w:rPr>
          <w:rFonts w:ascii="Times New Roman" w:eastAsia="Calibri" w:hAnsi="Times New Roman"/>
          <w:sz w:val="24"/>
        </w:rPr>
        <w:t xml:space="preserve">00,00 </w:t>
      </w:r>
      <w:proofErr w:type="spellStart"/>
      <w:r w:rsidRPr="002443B2">
        <w:rPr>
          <w:rFonts w:ascii="Times New Roman" w:eastAsia="Calibri" w:hAnsi="Times New Roman"/>
          <w:sz w:val="24"/>
        </w:rPr>
        <w:t>eur</w:t>
      </w:r>
      <w:proofErr w:type="spellEnd"/>
      <w:r w:rsidRPr="002443B2">
        <w:rPr>
          <w:rFonts w:ascii="Times New Roman" w:eastAsia="Calibri" w:hAnsi="Times New Roman"/>
          <w:sz w:val="24"/>
        </w:rPr>
        <w:t>.</w:t>
      </w:r>
    </w:p>
    <w:p w14:paraId="5788C37A" w14:textId="77777777" w:rsidR="00822E5F" w:rsidRPr="002443B2" w:rsidRDefault="00822E5F" w:rsidP="00822E5F">
      <w:pPr>
        <w:contextualSpacing/>
        <w:rPr>
          <w:rFonts w:ascii="Times New Roman" w:eastAsia="Calibri" w:hAnsi="Times New Roman"/>
          <w:sz w:val="24"/>
        </w:rPr>
      </w:pPr>
    </w:p>
    <w:p w14:paraId="34C014BC" w14:textId="1C602377" w:rsidR="00822E5F" w:rsidRPr="002443B2" w:rsidRDefault="00822E5F" w:rsidP="00822E5F">
      <w:pPr>
        <w:contextualSpacing/>
        <w:rPr>
          <w:rFonts w:ascii="Times New Roman" w:eastAsia="Calibri" w:hAnsi="Times New Roman"/>
          <w:sz w:val="24"/>
        </w:rPr>
      </w:pPr>
      <w:r w:rsidRPr="002443B2">
        <w:rPr>
          <w:rFonts w:ascii="Times New Roman" w:eastAsia="Calibri" w:hAnsi="Times New Roman"/>
          <w:sz w:val="24"/>
        </w:rPr>
        <w:t>Prihodi od donacija odnose se na donacije dobivene od pravnih i fizičkih osoba izvan općeg proračuna te su za 202</w:t>
      </w:r>
      <w:r w:rsidR="004F08C9">
        <w:rPr>
          <w:rFonts w:ascii="Times New Roman" w:eastAsia="Calibri" w:hAnsi="Times New Roman"/>
          <w:sz w:val="24"/>
        </w:rPr>
        <w:t>6</w:t>
      </w:r>
      <w:r w:rsidRPr="002443B2">
        <w:rPr>
          <w:rFonts w:ascii="Times New Roman" w:eastAsia="Calibri" w:hAnsi="Times New Roman"/>
          <w:sz w:val="24"/>
        </w:rPr>
        <w:t xml:space="preserve">. godinu planirani u iznosu od </w:t>
      </w:r>
      <w:r w:rsidR="009C012E">
        <w:rPr>
          <w:rFonts w:ascii="Times New Roman" w:eastAsia="Calibri" w:hAnsi="Times New Roman"/>
          <w:sz w:val="24"/>
        </w:rPr>
        <w:t>6</w:t>
      </w:r>
      <w:r w:rsidRPr="002443B2">
        <w:rPr>
          <w:rFonts w:ascii="Times New Roman" w:eastAsia="Calibri" w:hAnsi="Times New Roman"/>
          <w:sz w:val="24"/>
        </w:rPr>
        <w:t>.</w:t>
      </w:r>
      <w:r w:rsidR="009C012E">
        <w:rPr>
          <w:rFonts w:ascii="Times New Roman" w:eastAsia="Calibri" w:hAnsi="Times New Roman"/>
          <w:sz w:val="24"/>
        </w:rPr>
        <w:t>0</w:t>
      </w:r>
      <w:r w:rsidRPr="002443B2">
        <w:rPr>
          <w:rFonts w:ascii="Times New Roman" w:eastAsia="Calibri" w:hAnsi="Times New Roman"/>
          <w:sz w:val="24"/>
        </w:rPr>
        <w:t xml:space="preserve">00,00 </w:t>
      </w:r>
      <w:proofErr w:type="spellStart"/>
      <w:r w:rsidRPr="002443B2">
        <w:rPr>
          <w:rFonts w:ascii="Times New Roman" w:eastAsia="Calibri" w:hAnsi="Times New Roman"/>
          <w:sz w:val="24"/>
        </w:rPr>
        <w:t>eur</w:t>
      </w:r>
      <w:proofErr w:type="spellEnd"/>
      <w:r w:rsidRPr="002443B2">
        <w:rPr>
          <w:rFonts w:ascii="Times New Roman" w:eastAsia="Calibri" w:hAnsi="Times New Roman"/>
          <w:sz w:val="24"/>
        </w:rPr>
        <w:t>.</w:t>
      </w:r>
    </w:p>
    <w:p w14:paraId="47E83BF9" w14:textId="77777777" w:rsidR="00822E5F" w:rsidRPr="002443B2" w:rsidRDefault="00822E5F" w:rsidP="00822E5F">
      <w:pPr>
        <w:contextualSpacing/>
        <w:rPr>
          <w:rFonts w:ascii="Times New Roman" w:eastAsia="Calibri" w:hAnsi="Times New Roman"/>
          <w:sz w:val="24"/>
        </w:rPr>
      </w:pPr>
    </w:p>
    <w:p w14:paraId="3351AAD5" w14:textId="150CCA05" w:rsidR="00822E5F" w:rsidRPr="002443B2" w:rsidRDefault="00822E5F" w:rsidP="00822E5F">
      <w:pPr>
        <w:contextualSpacing/>
        <w:rPr>
          <w:rFonts w:ascii="Times New Roman" w:eastAsia="Calibri" w:hAnsi="Times New Roman"/>
          <w:sz w:val="24"/>
        </w:rPr>
      </w:pPr>
      <w:r w:rsidRPr="002443B2">
        <w:rPr>
          <w:rFonts w:ascii="Times New Roman" w:eastAsia="Calibri" w:hAnsi="Times New Roman"/>
          <w:sz w:val="24"/>
        </w:rPr>
        <w:t xml:space="preserve">Prihodi </w:t>
      </w:r>
      <w:r w:rsidR="00794085">
        <w:rPr>
          <w:rFonts w:ascii="Times New Roman" w:eastAsia="Calibri" w:hAnsi="Times New Roman"/>
          <w:sz w:val="24"/>
        </w:rPr>
        <w:t xml:space="preserve">od prodaje </w:t>
      </w:r>
      <w:proofErr w:type="spellStart"/>
      <w:r w:rsidR="00794085">
        <w:rPr>
          <w:rFonts w:ascii="Times New Roman" w:eastAsia="Calibri" w:hAnsi="Times New Roman"/>
          <w:sz w:val="24"/>
        </w:rPr>
        <w:t>nef</w:t>
      </w:r>
      <w:proofErr w:type="spellEnd"/>
      <w:r w:rsidR="00794085">
        <w:rPr>
          <w:rFonts w:ascii="Times New Roman" w:eastAsia="Calibri" w:hAnsi="Times New Roman"/>
          <w:sz w:val="24"/>
        </w:rPr>
        <w:t xml:space="preserve">. </w:t>
      </w:r>
      <w:r w:rsidR="00D32CCE">
        <w:rPr>
          <w:rFonts w:ascii="Times New Roman" w:eastAsia="Calibri" w:hAnsi="Times New Roman"/>
          <w:sz w:val="24"/>
        </w:rPr>
        <w:t>i</w:t>
      </w:r>
      <w:r w:rsidR="00794085">
        <w:rPr>
          <w:rFonts w:ascii="Times New Roman" w:eastAsia="Calibri" w:hAnsi="Times New Roman"/>
          <w:sz w:val="24"/>
        </w:rPr>
        <w:t xml:space="preserve">movine i naknada </w:t>
      </w:r>
      <w:r w:rsidRPr="002443B2">
        <w:rPr>
          <w:rFonts w:ascii="Times New Roman" w:eastAsia="Calibri" w:hAnsi="Times New Roman"/>
          <w:sz w:val="24"/>
        </w:rPr>
        <w:t xml:space="preserve">s naslova osiguranja, refundacije štete i totalne štete odnose se na prihode od </w:t>
      </w:r>
      <w:r w:rsidR="00794085">
        <w:rPr>
          <w:rFonts w:ascii="Times New Roman" w:eastAsia="Calibri" w:hAnsi="Times New Roman"/>
          <w:sz w:val="24"/>
        </w:rPr>
        <w:t xml:space="preserve">prodaje dotrajale nefinancijske imovine stečene iz vlastitih izvora </w:t>
      </w:r>
      <w:r w:rsidRPr="002443B2">
        <w:rPr>
          <w:rFonts w:ascii="Times New Roman" w:eastAsia="Calibri" w:hAnsi="Times New Roman"/>
          <w:sz w:val="24"/>
        </w:rPr>
        <w:t>te su za 202</w:t>
      </w:r>
      <w:r w:rsidR="004F08C9">
        <w:rPr>
          <w:rFonts w:ascii="Times New Roman" w:eastAsia="Calibri" w:hAnsi="Times New Roman"/>
          <w:sz w:val="24"/>
        </w:rPr>
        <w:t>6</w:t>
      </w:r>
      <w:r w:rsidRPr="002443B2">
        <w:rPr>
          <w:rFonts w:ascii="Times New Roman" w:eastAsia="Calibri" w:hAnsi="Times New Roman"/>
          <w:sz w:val="24"/>
        </w:rPr>
        <w:t>. godinu pl</w:t>
      </w:r>
      <w:r>
        <w:rPr>
          <w:rFonts w:ascii="Times New Roman" w:eastAsia="Calibri" w:hAnsi="Times New Roman"/>
          <w:sz w:val="24"/>
        </w:rPr>
        <w:t xml:space="preserve">anirani u iznosu od </w:t>
      </w:r>
      <w:r w:rsidR="004F08C9">
        <w:rPr>
          <w:rFonts w:ascii="Times New Roman" w:eastAsia="Calibri" w:hAnsi="Times New Roman"/>
          <w:sz w:val="24"/>
        </w:rPr>
        <w:t>40</w:t>
      </w:r>
      <w:r>
        <w:rPr>
          <w:rFonts w:ascii="Times New Roman" w:eastAsia="Calibri" w:hAnsi="Times New Roman"/>
          <w:sz w:val="24"/>
        </w:rPr>
        <w:t xml:space="preserve">0,00 </w:t>
      </w:r>
      <w:proofErr w:type="spellStart"/>
      <w:r>
        <w:rPr>
          <w:rFonts w:ascii="Times New Roman" w:eastAsia="Calibri" w:hAnsi="Times New Roman"/>
          <w:sz w:val="24"/>
        </w:rPr>
        <w:t>eur</w:t>
      </w:r>
      <w:proofErr w:type="spellEnd"/>
      <w:r w:rsidRPr="002443B2">
        <w:rPr>
          <w:rFonts w:ascii="Times New Roman" w:eastAsia="Calibri" w:hAnsi="Times New Roman"/>
          <w:sz w:val="24"/>
        </w:rPr>
        <w:t>.</w:t>
      </w:r>
    </w:p>
    <w:p w14:paraId="254C15DF" w14:textId="77777777" w:rsidR="00794085" w:rsidRPr="002443B2" w:rsidRDefault="00794085" w:rsidP="00822E5F">
      <w:pPr>
        <w:contextualSpacing/>
        <w:rPr>
          <w:rFonts w:ascii="Times New Roman" w:eastAsia="Calibri" w:hAnsi="Times New Roman"/>
          <w:sz w:val="24"/>
        </w:rPr>
      </w:pPr>
    </w:p>
    <w:p w14:paraId="0723CFF7" w14:textId="1C72ED55" w:rsidR="00822E5F" w:rsidRPr="002443B2" w:rsidRDefault="00822E5F" w:rsidP="00822E5F">
      <w:pPr>
        <w:contextualSpacing/>
        <w:rPr>
          <w:rFonts w:ascii="Times New Roman" w:eastAsia="Calibri" w:hAnsi="Times New Roman"/>
          <w:sz w:val="24"/>
        </w:rPr>
      </w:pPr>
      <w:r w:rsidRPr="002443B2">
        <w:rPr>
          <w:rFonts w:ascii="Times New Roman" w:eastAsia="Calibri" w:hAnsi="Times New Roman"/>
          <w:sz w:val="24"/>
        </w:rPr>
        <w:t>Prihodi od otkupa stanova odnose se na prihode od fizičkih osoba na ime otkupa stanova koji su bili u vlasništvu škole te su za 202</w:t>
      </w:r>
      <w:r w:rsidR="004F08C9">
        <w:rPr>
          <w:rFonts w:ascii="Times New Roman" w:eastAsia="Calibri" w:hAnsi="Times New Roman"/>
          <w:sz w:val="24"/>
        </w:rPr>
        <w:t>6</w:t>
      </w:r>
      <w:r w:rsidRPr="002443B2">
        <w:rPr>
          <w:rFonts w:ascii="Times New Roman" w:eastAsia="Calibri" w:hAnsi="Times New Roman"/>
          <w:sz w:val="24"/>
        </w:rPr>
        <w:t xml:space="preserve">. godinu planirani u iznosu od </w:t>
      </w:r>
      <w:r w:rsidR="00794085">
        <w:rPr>
          <w:rFonts w:ascii="Times New Roman" w:eastAsia="Calibri" w:hAnsi="Times New Roman"/>
          <w:sz w:val="24"/>
        </w:rPr>
        <w:t>1</w:t>
      </w:r>
      <w:r w:rsidRPr="002443B2">
        <w:rPr>
          <w:rFonts w:ascii="Times New Roman" w:eastAsia="Calibri" w:hAnsi="Times New Roman"/>
          <w:sz w:val="24"/>
        </w:rPr>
        <w:t xml:space="preserve">00,00 </w:t>
      </w:r>
      <w:proofErr w:type="spellStart"/>
      <w:r w:rsidRPr="002443B2">
        <w:rPr>
          <w:rFonts w:ascii="Times New Roman" w:eastAsia="Calibri" w:hAnsi="Times New Roman"/>
          <w:sz w:val="24"/>
        </w:rPr>
        <w:t>eur</w:t>
      </w:r>
      <w:proofErr w:type="spellEnd"/>
      <w:r w:rsidRPr="002443B2">
        <w:rPr>
          <w:rFonts w:ascii="Times New Roman" w:eastAsia="Calibri" w:hAnsi="Times New Roman"/>
          <w:sz w:val="24"/>
        </w:rPr>
        <w:t xml:space="preserve"> .</w:t>
      </w:r>
    </w:p>
    <w:p w14:paraId="03EDE989" w14:textId="77777777" w:rsidR="00822E5F" w:rsidRPr="002443B2" w:rsidRDefault="00822E5F" w:rsidP="00822E5F">
      <w:pPr>
        <w:contextualSpacing/>
        <w:rPr>
          <w:rFonts w:ascii="Times New Roman" w:eastAsia="Calibri" w:hAnsi="Times New Roman"/>
          <w:sz w:val="24"/>
        </w:rPr>
      </w:pPr>
    </w:p>
    <w:p w14:paraId="5924E617" w14:textId="3DD1C734" w:rsidR="00822E5F" w:rsidRDefault="00822E5F" w:rsidP="00822E5F">
      <w:pPr>
        <w:contextualSpacing/>
        <w:rPr>
          <w:rFonts w:ascii="Times New Roman" w:eastAsia="Calibri" w:hAnsi="Times New Roman"/>
          <w:sz w:val="24"/>
        </w:rPr>
      </w:pPr>
      <w:r w:rsidRPr="002443B2">
        <w:rPr>
          <w:rFonts w:ascii="Times New Roman" w:eastAsia="Calibri" w:hAnsi="Times New Roman"/>
          <w:sz w:val="24"/>
        </w:rPr>
        <w:t xml:space="preserve">Tekuće pomoći proračunskim korisnicima iz proračuna koji im nije nadležan odnose se na prihode Državne riznice za plaće te druga materijalna prava radnika ugovorena Kolektivnim ugovorom za zaposlenike u osnovnoškolskim ustanovama (jubilarne nagrade, regres za korištenje godišnjeg odmora, solidarne pomoći za duže bolovanje radnika, božićnica, </w:t>
      </w:r>
      <w:proofErr w:type="spellStart"/>
      <w:r w:rsidRPr="002443B2">
        <w:rPr>
          <w:rFonts w:ascii="Times New Roman" w:eastAsia="Calibri" w:hAnsi="Times New Roman"/>
          <w:sz w:val="24"/>
        </w:rPr>
        <w:t>uskrsnica</w:t>
      </w:r>
      <w:proofErr w:type="spellEnd"/>
      <w:r w:rsidRPr="002443B2">
        <w:rPr>
          <w:rFonts w:ascii="Times New Roman" w:eastAsia="Calibri" w:hAnsi="Times New Roman"/>
          <w:sz w:val="24"/>
        </w:rPr>
        <w:t>, dar djeci, otpremnine i sl.) te su za 202</w:t>
      </w:r>
      <w:r w:rsidR="004F08C9">
        <w:rPr>
          <w:rFonts w:ascii="Times New Roman" w:eastAsia="Calibri" w:hAnsi="Times New Roman"/>
          <w:sz w:val="24"/>
        </w:rPr>
        <w:t>6</w:t>
      </w:r>
      <w:r w:rsidRPr="002443B2">
        <w:rPr>
          <w:rFonts w:ascii="Times New Roman" w:eastAsia="Calibri" w:hAnsi="Times New Roman"/>
          <w:sz w:val="24"/>
        </w:rPr>
        <w:t xml:space="preserve">. godinu planirani u iznosu od </w:t>
      </w:r>
      <w:r w:rsidR="00794085">
        <w:rPr>
          <w:rFonts w:ascii="Times New Roman" w:eastAsia="Calibri" w:hAnsi="Times New Roman"/>
          <w:sz w:val="24"/>
        </w:rPr>
        <w:t>2</w:t>
      </w:r>
      <w:r w:rsidRPr="002443B2">
        <w:rPr>
          <w:rFonts w:ascii="Times New Roman" w:eastAsia="Calibri" w:hAnsi="Times New Roman"/>
          <w:sz w:val="24"/>
        </w:rPr>
        <w:t>.</w:t>
      </w:r>
      <w:r w:rsidR="004F08C9">
        <w:rPr>
          <w:rFonts w:ascii="Times New Roman" w:eastAsia="Calibri" w:hAnsi="Times New Roman"/>
          <w:sz w:val="24"/>
        </w:rPr>
        <w:t>4</w:t>
      </w:r>
      <w:r w:rsidR="00794085">
        <w:rPr>
          <w:rFonts w:ascii="Times New Roman" w:eastAsia="Calibri" w:hAnsi="Times New Roman"/>
          <w:sz w:val="24"/>
        </w:rPr>
        <w:t>0</w:t>
      </w:r>
      <w:r w:rsidRPr="002443B2">
        <w:rPr>
          <w:rFonts w:ascii="Times New Roman" w:eastAsia="Calibri" w:hAnsi="Times New Roman"/>
          <w:sz w:val="24"/>
        </w:rPr>
        <w:t xml:space="preserve">0.000,00 </w:t>
      </w:r>
      <w:proofErr w:type="spellStart"/>
      <w:r w:rsidRPr="002443B2">
        <w:rPr>
          <w:rFonts w:ascii="Times New Roman" w:eastAsia="Calibri" w:hAnsi="Times New Roman"/>
          <w:sz w:val="24"/>
        </w:rPr>
        <w:t>eur</w:t>
      </w:r>
      <w:proofErr w:type="spellEnd"/>
      <w:r w:rsidRPr="002443B2">
        <w:rPr>
          <w:rFonts w:ascii="Times New Roman" w:eastAsia="Calibri" w:hAnsi="Times New Roman"/>
          <w:sz w:val="24"/>
        </w:rPr>
        <w:t xml:space="preserve"> .</w:t>
      </w:r>
    </w:p>
    <w:p w14:paraId="779BD878" w14:textId="77777777" w:rsidR="00822E5F" w:rsidRDefault="00822E5F" w:rsidP="00822E5F">
      <w:pPr>
        <w:contextualSpacing/>
        <w:rPr>
          <w:rFonts w:ascii="Times New Roman" w:eastAsia="Calibri" w:hAnsi="Times New Roman"/>
          <w:sz w:val="24"/>
        </w:rPr>
      </w:pPr>
    </w:p>
    <w:p w14:paraId="5DBDC2BA" w14:textId="2C96C85C" w:rsidR="00C95F79" w:rsidRDefault="00C95F79" w:rsidP="00822E5F">
      <w:pPr>
        <w:contextualSpacing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Prihodi od pomoći Fondova EU odnose se na prihode za </w:t>
      </w:r>
      <w:r w:rsidR="004F08C9">
        <w:rPr>
          <w:rFonts w:ascii="Times New Roman" w:eastAsia="Calibri" w:hAnsi="Times New Roman"/>
          <w:sz w:val="24"/>
        </w:rPr>
        <w:t>4</w:t>
      </w:r>
      <w:r>
        <w:rPr>
          <w:rFonts w:ascii="Times New Roman" w:eastAsia="Calibri" w:hAnsi="Times New Roman"/>
          <w:sz w:val="24"/>
        </w:rPr>
        <w:t xml:space="preserve">0% sredstava za </w:t>
      </w:r>
      <w:r w:rsidRPr="002443B2">
        <w:rPr>
          <w:rFonts w:ascii="Times New Roman" w:eastAsia="Calibri" w:hAnsi="Times New Roman"/>
          <w:sz w:val="24"/>
        </w:rPr>
        <w:t>plać</w:t>
      </w:r>
      <w:r>
        <w:rPr>
          <w:rFonts w:ascii="Times New Roman" w:eastAsia="Calibri" w:hAnsi="Times New Roman"/>
          <w:sz w:val="24"/>
        </w:rPr>
        <w:t>e</w:t>
      </w:r>
      <w:r w:rsidRPr="002443B2"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eastAsia="Calibri" w:hAnsi="Times New Roman"/>
          <w:sz w:val="24"/>
        </w:rPr>
        <w:t>pomo</w:t>
      </w:r>
      <w:r w:rsidRPr="002443B2">
        <w:rPr>
          <w:rFonts w:ascii="Times New Roman" w:eastAsia="Calibri" w:hAnsi="Times New Roman"/>
          <w:sz w:val="24"/>
        </w:rPr>
        <w:t>ćnika u nastavi kao i sva materijalna prava koja im pripadaju</w:t>
      </w:r>
      <w:r>
        <w:rPr>
          <w:rFonts w:ascii="Times New Roman" w:eastAsia="Calibri" w:hAnsi="Times New Roman"/>
          <w:sz w:val="24"/>
        </w:rPr>
        <w:t xml:space="preserve"> te su za 202</w:t>
      </w:r>
      <w:r w:rsidR="004F08C9">
        <w:rPr>
          <w:rFonts w:ascii="Times New Roman" w:eastAsia="Calibri" w:hAnsi="Times New Roman"/>
          <w:sz w:val="24"/>
        </w:rPr>
        <w:t>6</w:t>
      </w:r>
      <w:r>
        <w:rPr>
          <w:rFonts w:ascii="Times New Roman" w:eastAsia="Calibri" w:hAnsi="Times New Roman"/>
          <w:sz w:val="24"/>
        </w:rPr>
        <w:t xml:space="preserve">. godinu planirani u iznosu </w:t>
      </w:r>
      <w:r w:rsidR="004E0982" w:rsidRPr="004E0982">
        <w:rPr>
          <w:rFonts w:ascii="Times New Roman" w:eastAsia="Calibri" w:hAnsi="Times New Roman"/>
          <w:sz w:val="24"/>
        </w:rPr>
        <w:t>134.600</w:t>
      </w:r>
      <w:r w:rsidR="004E0982">
        <w:rPr>
          <w:rFonts w:ascii="Times New Roman" w:eastAsia="Calibri" w:hAnsi="Times New Roman"/>
          <w:sz w:val="24"/>
        </w:rPr>
        <w:t xml:space="preserve">,00 </w:t>
      </w:r>
      <w:proofErr w:type="spellStart"/>
      <w:r>
        <w:rPr>
          <w:rFonts w:ascii="Times New Roman" w:eastAsia="Calibri" w:hAnsi="Times New Roman"/>
          <w:sz w:val="24"/>
        </w:rPr>
        <w:t>eur</w:t>
      </w:r>
      <w:proofErr w:type="spellEnd"/>
      <w:r>
        <w:rPr>
          <w:rFonts w:ascii="Times New Roman" w:eastAsia="Calibri" w:hAnsi="Times New Roman"/>
          <w:sz w:val="24"/>
        </w:rPr>
        <w:t>.</w:t>
      </w:r>
    </w:p>
    <w:p w14:paraId="4242390F" w14:textId="77777777" w:rsidR="00C95F79" w:rsidRDefault="00C95F79" w:rsidP="00822E5F">
      <w:pPr>
        <w:contextualSpacing/>
        <w:rPr>
          <w:rFonts w:ascii="Times New Roman" w:eastAsia="Calibri" w:hAnsi="Times New Roman"/>
          <w:sz w:val="24"/>
        </w:rPr>
      </w:pPr>
    </w:p>
    <w:p w14:paraId="30CC64D0" w14:textId="51D22E55" w:rsidR="00822E5F" w:rsidRDefault="00822E5F" w:rsidP="00822E5F">
      <w:pPr>
        <w:contextualSpacing/>
        <w:rPr>
          <w:rFonts w:ascii="Times New Roman" w:eastAsia="Calibri" w:hAnsi="Times New Roman"/>
          <w:sz w:val="24"/>
        </w:rPr>
      </w:pPr>
      <w:r w:rsidRPr="002443B2">
        <w:rPr>
          <w:rFonts w:ascii="Times New Roman" w:eastAsia="Calibri" w:hAnsi="Times New Roman"/>
          <w:sz w:val="24"/>
        </w:rPr>
        <w:t xml:space="preserve">Prihodi iz nadležnog proračuna odnose se na prihode Grada Velike Gorice kao i decentralizirane prihode od strane Države za pokriće materijalnih rashoda, rashoda za usluge, dodatnih ulaganja na nefinancijskoj imovini, nabave </w:t>
      </w:r>
      <w:proofErr w:type="spellStart"/>
      <w:r w:rsidRPr="002443B2">
        <w:rPr>
          <w:rFonts w:ascii="Times New Roman" w:eastAsia="Calibri" w:hAnsi="Times New Roman"/>
          <w:sz w:val="24"/>
        </w:rPr>
        <w:t>neproizvedene</w:t>
      </w:r>
      <w:proofErr w:type="spellEnd"/>
      <w:r w:rsidRPr="002443B2">
        <w:rPr>
          <w:rFonts w:ascii="Times New Roman" w:eastAsia="Calibri" w:hAnsi="Times New Roman"/>
          <w:sz w:val="24"/>
        </w:rPr>
        <w:t xml:space="preserve"> dugotrajne imovine, plaća za učiteljic</w:t>
      </w:r>
      <w:r w:rsidR="00794085">
        <w:rPr>
          <w:rFonts w:ascii="Times New Roman" w:eastAsia="Calibri" w:hAnsi="Times New Roman"/>
          <w:sz w:val="24"/>
        </w:rPr>
        <w:t>e</w:t>
      </w:r>
      <w:r w:rsidRPr="002443B2">
        <w:rPr>
          <w:rFonts w:ascii="Times New Roman" w:eastAsia="Calibri" w:hAnsi="Times New Roman"/>
          <w:sz w:val="24"/>
        </w:rPr>
        <w:t xml:space="preserve"> u produženom boravku te pomoćnika u nastavi kao i sva materijalna prava koja im pripadaju, prihoda za nabavu radnih bilježnica, likovnih mapa i ostalih radnih materijala te prihod za pokriće rashoda za organizaciju </w:t>
      </w:r>
      <w:proofErr w:type="spellStart"/>
      <w:r w:rsidRPr="002443B2">
        <w:rPr>
          <w:rFonts w:ascii="Times New Roman" w:eastAsia="Calibri" w:hAnsi="Times New Roman"/>
          <w:sz w:val="24"/>
        </w:rPr>
        <w:t>izvanučioničke</w:t>
      </w:r>
      <w:proofErr w:type="spellEnd"/>
      <w:r w:rsidRPr="002443B2">
        <w:rPr>
          <w:rFonts w:ascii="Times New Roman" w:eastAsia="Calibri" w:hAnsi="Times New Roman"/>
          <w:sz w:val="24"/>
        </w:rPr>
        <w:t xml:space="preserve"> nastave te su za 202</w:t>
      </w:r>
      <w:r w:rsidR="004F08C9">
        <w:rPr>
          <w:rFonts w:ascii="Times New Roman" w:eastAsia="Calibri" w:hAnsi="Times New Roman"/>
          <w:sz w:val="24"/>
        </w:rPr>
        <w:t>6</w:t>
      </w:r>
      <w:r w:rsidRPr="002443B2">
        <w:rPr>
          <w:rFonts w:ascii="Times New Roman" w:eastAsia="Calibri" w:hAnsi="Times New Roman"/>
          <w:sz w:val="24"/>
        </w:rPr>
        <w:t xml:space="preserve">. godinu planirani u iznosu od </w:t>
      </w:r>
      <w:r w:rsidR="001B59A6" w:rsidRPr="001B59A6">
        <w:rPr>
          <w:rFonts w:ascii="Times New Roman" w:eastAsia="Calibri" w:hAnsi="Times New Roman"/>
          <w:sz w:val="24"/>
        </w:rPr>
        <w:t>796.510</w:t>
      </w:r>
      <w:r w:rsidR="004E0982">
        <w:rPr>
          <w:rFonts w:ascii="Times New Roman" w:eastAsia="Calibri" w:hAnsi="Times New Roman"/>
          <w:sz w:val="24"/>
        </w:rPr>
        <w:t>,00</w:t>
      </w:r>
      <w:r w:rsidRPr="002E1B35">
        <w:rPr>
          <w:rFonts w:ascii="Times New Roman" w:eastAsia="Calibri" w:hAnsi="Times New Roman"/>
          <w:sz w:val="24"/>
        </w:rPr>
        <w:t xml:space="preserve"> </w:t>
      </w:r>
      <w:proofErr w:type="spellStart"/>
      <w:r w:rsidRPr="002E1B35">
        <w:rPr>
          <w:rFonts w:ascii="Times New Roman" w:eastAsia="Calibri" w:hAnsi="Times New Roman"/>
          <w:sz w:val="24"/>
        </w:rPr>
        <w:t>eur</w:t>
      </w:r>
      <w:proofErr w:type="spellEnd"/>
      <w:r w:rsidRPr="002443B2">
        <w:rPr>
          <w:rFonts w:ascii="Times New Roman" w:eastAsia="Calibri" w:hAnsi="Times New Roman"/>
          <w:sz w:val="24"/>
        </w:rPr>
        <w:t>.</w:t>
      </w:r>
    </w:p>
    <w:p w14:paraId="2C4444B9" w14:textId="77777777" w:rsidR="00822E5F" w:rsidRPr="00473779" w:rsidRDefault="00822E5F" w:rsidP="00822E5F">
      <w:pPr>
        <w:contextualSpacing/>
        <w:rPr>
          <w:rFonts w:ascii="Times New Roman" w:eastAsia="Calibri" w:hAnsi="Times New Roman"/>
          <w:sz w:val="24"/>
        </w:rPr>
      </w:pPr>
    </w:p>
    <w:p w14:paraId="520D39C8" w14:textId="17B90DCA" w:rsidR="00822E5F" w:rsidRDefault="00822E5F" w:rsidP="00822E5F">
      <w:pPr>
        <w:rPr>
          <w:rFonts w:ascii="Times New Roman" w:hAnsi="Times New Roman"/>
          <w:sz w:val="24"/>
        </w:rPr>
      </w:pPr>
      <w:r w:rsidRPr="001D3730">
        <w:rPr>
          <w:rFonts w:ascii="Times New Roman" w:hAnsi="Times New Roman"/>
          <w:sz w:val="24"/>
        </w:rPr>
        <w:t>Prihodi za 202</w:t>
      </w:r>
      <w:r w:rsidR="002E1B35">
        <w:rPr>
          <w:rFonts w:ascii="Times New Roman" w:hAnsi="Times New Roman"/>
          <w:sz w:val="24"/>
        </w:rPr>
        <w:t>7</w:t>
      </w:r>
      <w:r w:rsidRPr="001D3730">
        <w:rPr>
          <w:rFonts w:ascii="Times New Roman" w:hAnsi="Times New Roman"/>
          <w:sz w:val="24"/>
        </w:rPr>
        <w:t>. i 202</w:t>
      </w:r>
      <w:r w:rsidR="002E1B35">
        <w:rPr>
          <w:rFonts w:ascii="Times New Roman" w:hAnsi="Times New Roman"/>
          <w:sz w:val="24"/>
        </w:rPr>
        <w:t>8</w:t>
      </w:r>
      <w:r w:rsidRPr="001D3730">
        <w:rPr>
          <w:rFonts w:ascii="Times New Roman" w:hAnsi="Times New Roman"/>
          <w:sz w:val="24"/>
        </w:rPr>
        <w:t>. godinu planirani su u istom iznosu kao i za 202</w:t>
      </w:r>
      <w:r w:rsidR="002E1B35">
        <w:rPr>
          <w:rFonts w:ascii="Times New Roman" w:hAnsi="Times New Roman"/>
          <w:sz w:val="24"/>
        </w:rPr>
        <w:t>6</w:t>
      </w:r>
      <w:r w:rsidRPr="001D3730">
        <w:rPr>
          <w:rFonts w:ascii="Times New Roman" w:hAnsi="Times New Roman"/>
          <w:sz w:val="24"/>
        </w:rPr>
        <w:t>. godinu</w:t>
      </w:r>
      <w:r>
        <w:rPr>
          <w:rFonts w:ascii="Times New Roman" w:hAnsi="Times New Roman"/>
          <w:sz w:val="24"/>
        </w:rPr>
        <w:t>.</w:t>
      </w:r>
    </w:p>
    <w:p w14:paraId="67094EE3" w14:textId="77777777" w:rsidR="00C95F79" w:rsidRDefault="00C95F79" w:rsidP="00822E5F">
      <w:pPr>
        <w:rPr>
          <w:rFonts w:ascii="Times New Roman" w:hAnsi="Times New Roman"/>
          <w:sz w:val="24"/>
        </w:rPr>
      </w:pPr>
    </w:p>
    <w:p w14:paraId="68CBF0ED" w14:textId="77777777" w:rsidR="00C95F79" w:rsidRDefault="00C95F79" w:rsidP="00822E5F">
      <w:pPr>
        <w:rPr>
          <w:rFonts w:ascii="Times New Roman" w:hAnsi="Times New Roman"/>
          <w:sz w:val="24"/>
        </w:rPr>
      </w:pPr>
    </w:p>
    <w:p w14:paraId="14A3220C" w14:textId="77777777" w:rsidR="00C95F79" w:rsidRDefault="00C95F79" w:rsidP="00822E5F">
      <w:pPr>
        <w:rPr>
          <w:rFonts w:ascii="Times New Roman" w:hAnsi="Times New Roman"/>
          <w:i/>
          <w:sz w:val="24"/>
        </w:rPr>
      </w:pPr>
    </w:p>
    <w:p w14:paraId="606E9FEC" w14:textId="3263C313" w:rsidR="00822E5F" w:rsidRPr="00FB2A15" w:rsidRDefault="00822E5F" w:rsidP="00822E5F">
      <w:pPr>
        <w:rPr>
          <w:rFonts w:ascii="Times New Roman" w:hAnsi="Times New Roman"/>
          <w:i/>
          <w:sz w:val="24"/>
        </w:rPr>
      </w:pPr>
      <w:r w:rsidRPr="00FB2A15">
        <w:rPr>
          <w:rFonts w:ascii="Times New Roman" w:hAnsi="Times New Roman"/>
          <w:i/>
          <w:sz w:val="24"/>
        </w:rPr>
        <w:t>Tablica 1. - Prihod po vrsti iskazani u Financijskom planu za razdoblje 202</w:t>
      </w:r>
      <w:r w:rsidR="002E1B35">
        <w:rPr>
          <w:rFonts w:ascii="Times New Roman" w:hAnsi="Times New Roman"/>
          <w:i/>
          <w:sz w:val="24"/>
        </w:rPr>
        <w:t>6</w:t>
      </w:r>
      <w:r w:rsidRPr="00FB2A15">
        <w:rPr>
          <w:rFonts w:ascii="Times New Roman" w:hAnsi="Times New Roman"/>
          <w:i/>
          <w:sz w:val="24"/>
        </w:rPr>
        <w:t>. - 202</w:t>
      </w:r>
      <w:r w:rsidR="002E1B35">
        <w:rPr>
          <w:rFonts w:ascii="Times New Roman" w:hAnsi="Times New Roman"/>
          <w:i/>
          <w:sz w:val="24"/>
        </w:rPr>
        <w:t>8</w:t>
      </w:r>
      <w:r w:rsidRPr="00FB2A15">
        <w:rPr>
          <w:rFonts w:ascii="Times New Roman" w:hAnsi="Times New Roman"/>
          <w:i/>
          <w:sz w:val="24"/>
        </w:rPr>
        <w:t>.</w:t>
      </w:r>
    </w:p>
    <w:tbl>
      <w:tblPr>
        <w:tblStyle w:val="Obinatablica4"/>
        <w:tblW w:w="9062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417"/>
        <w:gridCol w:w="1645"/>
        <w:gridCol w:w="1610"/>
      </w:tblGrid>
      <w:tr w:rsidR="00822E5F" w:rsidRPr="00FB2A15" w14:paraId="58BBDD14" w14:textId="77777777" w:rsidTr="00352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14:paraId="0EF9FAA7" w14:textId="77777777" w:rsidR="00822E5F" w:rsidRPr="00FB2A15" w:rsidRDefault="00822E5F" w:rsidP="00352149">
            <w:pPr>
              <w:contextualSpacing/>
              <w:jc w:val="center"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417" w:type="dxa"/>
          </w:tcPr>
          <w:p w14:paraId="27118AF2" w14:textId="7577D384" w:rsidR="00822E5F" w:rsidRPr="00FB2A15" w:rsidRDefault="00822E5F" w:rsidP="003521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>PLAN 202</w:t>
            </w:r>
            <w:r w:rsidR="002E1B35">
              <w:rPr>
                <w:rFonts w:ascii="Times New Roman" w:hAnsi="Times New Roman"/>
                <w:lang w:eastAsia="hr-HR"/>
              </w:rPr>
              <w:t>6</w:t>
            </w:r>
            <w:r w:rsidRPr="00FB2A15">
              <w:rPr>
                <w:rFonts w:ascii="Times New Roman" w:hAnsi="Times New Roman"/>
                <w:lang w:eastAsia="hr-HR"/>
              </w:rPr>
              <w:t>. (€)</w:t>
            </w:r>
          </w:p>
        </w:tc>
        <w:tc>
          <w:tcPr>
            <w:tcW w:w="1645" w:type="dxa"/>
          </w:tcPr>
          <w:p w14:paraId="670C3B2E" w14:textId="710E9424" w:rsidR="00822E5F" w:rsidRPr="00FB2A15" w:rsidRDefault="00822E5F" w:rsidP="003521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>PROJEKCIJE 202</w:t>
            </w:r>
            <w:r w:rsidR="002E1B35">
              <w:rPr>
                <w:rFonts w:ascii="Times New Roman" w:hAnsi="Times New Roman"/>
                <w:lang w:eastAsia="hr-HR"/>
              </w:rPr>
              <w:t>7</w:t>
            </w:r>
            <w:r w:rsidRPr="00FB2A15">
              <w:rPr>
                <w:rFonts w:ascii="Times New Roman" w:hAnsi="Times New Roman"/>
                <w:lang w:eastAsia="hr-HR"/>
              </w:rPr>
              <w:t>.  (€)</w:t>
            </w:r>
          </w:p>
        </w:tc>
        <w:tc>
          <w:tcPr>
            <w:tcW w:w="1610" w:type="dxa"/>
            <w:hideMark/>
          </w:tcPr>
          <w:p w14:paraId="5B4748AC" w14:textId="1FD39CF9" w:rsidR="00822E5F" w:rsidRPr="00FB2A15" w:rsidRDefault="00822E5F" w:rsidP="003521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>PROJEKCIJE 202</w:t>
            </w:r>
            <w:r w:rsidR="002E1B35">
              <w:rPr>
                <w:rFonts w:ascii="Times New Roman" w:hAnsi="Times New Roman"/>
                <w:lang w:eastAsia="hr-HR"/>
              </w:rPr>
              <w:t>8</w:t>
            </w:r>
            <w:r w:rsidRPr="00FB2A15">
              <w:rPr>
                <w:rFonts w:ascii="Times New Roman" w:hAnsi="Times New Roman"/>
                <w:lang w:eastAsia="hr-HR"/>
              </w:rPr>
              <w:t>. (€)</w:t>
            </w:r>
          </w:p>
        </w:tc>
      </w:tr>
      <w:tr w:rsidR="00CE078B" w:rsidRPr="00FB2A15" w14:paraId="4D7FF323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A1D2600" w14:textId="77777777" w:rsidR="00CE078B" w:rsidRPr="0016637B" w:rsidRDefault="00CE078B" w:rsidP="00CE078B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6</w:t>
            </w:r>
          </w:p>
        </w:tc>
        <w:tc>
          <w:tcPr>
            <w:tcW w:w="3828" w:type="dxa"/>
          </w:tcPr>
          <w:p w14:paraId="0B47B0C2" w14:textId="77777777" w:rsidR="00CE078B" w:rsidRPr="0016637B" w:rsidRDefault="00CE078B" w:rsidP="00CE078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16637B">
              <w:rPr>
                <w:rFonts w:ascii="Times New Roman" w:hAnsi="Times New Roman"/>
                <w:b/>
                <w:lang w:eastAsia="hr-HR"/>
              </w:rPr>
              <w:t>PRIHODI POSLOVANJA</w:t>
            </w:r>
          </w:p>
        </w:tc>
        <w:tc>
          <w:tcPr>
            <w:tcW w:w="1417" w:type="dxa"/>
            <w:vAlign w:val="center"/>
          </w:tcPr>
          <w:p w14:paraId="5854C563" w14:textId="0C433E8F" w:rsidR="00CE078B" w:rsidRPr="008C5013" w:rsidRDefault="00730CCF" w:rsidP="00CE078B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 w:rsidRPr="00730CCF">
              <w:rPr>
                <w:rFonts w:ascii="Times New Roman" w:hAnsi="Times New Roman"/>
                <w:b/>
              </w:rPr>
              <w:t>3.703.700</w:t>
            </w:r>
            <w:r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645" w:type="dxa"/>
            <w:vAlign w:val="center"/>
          </w:tcPr>
          <w:p w14:paraId="472548AC" w14:textId="111FD992" w:rsidR="00CE078B" w:rsidRPr="008C5013" w:rsidRDefault="00730CCF" w:rsidP="00CE078B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730CCF">
              <w:rPr>
                <w:rFonts w:ascii="Times New Roman" w:hAnsi="Times New Roman"/>
                <w:b/>
              </w:rPr>
              <w:t>3.703.700</w:t>
            </w:r>
            <w:r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610" w:type="dxa"/>
            <w:vAlign w:val="center"/>
          </w:tcPr>
          <w:p w14:paraId="7C61C2ED" w14:textId="77937F74" w:rsidR="00CE078B" w:rsidRPr="008C5013" w:rsidRDefault="00730CCF" w:rsidP="00CE078B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730CCF">
              <w:rPr>
                <w:rFonts w:ascii="Times New Roman" w:hAnsi="Times New Roman"/>
                <w:b/>
              </w:rPr>
              <w:t>3.703.700</w:t>
            </w:r>
            <w:r>
              <w:rPr>
                <w:rFonts w:ascii="Times New Roman" w:hAnsi="Times New Roman"/>
                <w:b/>
              </w:rPr>
              <w:t>,00</w:t>
            </w:r>
          </w:p>
        </w:tc>
      </w:tr>
      <w:tr w:rsidR="00CE078B" w:rsidRPr="00FB2A15" w14:paraId="23AB1C91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9F5510" w14:textId="77777777" w:rsidR="00CE078B" w:rsidRPr="0016637B" w:rsidRDefault="00CE078B" w:rsidP="00CE078B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63</w:t>
            </w:r>
          </w:p>
        </w:tc>
        <w:tc>
          <w:tcPr>
            <w:tcW w:w="3828" w:type="dxa"/>
            <w:hideMark/>
          </w:tcPr>
          <w:p w14:paraId="3B8F2E5D" w14:textId="77777777" w:rsidR="00CE078B" w:rsidRPr="0016637B" w:rsidRDefault="00CE078B" w:rsidP="00CE07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Pomoći od inozemstva i od subjekata unutar općeg proračuna</w:t>
            </w:r>
          </w:p>
        </w:tc>
        <w:tc>
          <w:tcPr>
            <w:tcW w:w="1417" w:type="dxa"/>
            <w:vAlign w:val="center"/>
          </w:tcPr>
          <w:p w14:paraId="7EF280AB" w14:textId="721D3181" w:rsidR="00CE078B" w:rsidRPr="0016637B" w:rsidRDefault="00730CCF" w:rsidP="00CE078B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2.744.390,00</w:t>
            </w:r>
          </w:p>
        </w:tc>
        <w:tc>
          <w:tcPr>
            <w:tcW w:w="1645" w:type="dxa"/>
            <w:vAlign w:val="center"/>
          </w:tcPr>
          <w:p w14:paraId="383F2CFD" w14:textId="69AE17FB" w:rsidR="00CE078B" w:rsidRPr="0016637B" w:rsidRDefault="00730CCF" w:rsidP="00CE078B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2.744.390,00</w:t>
            </w:r>
          </w:p>
        </w:tc>
        <w:tc>
          <w:tcPr>
            <w:tcW w:w="1610" w:type="dxa"/>
            <w:vAlign w:val="center"/>
            <w:hideMark/>
          </w:tcPr>
          <w:p w14:paraId="6AADABF7" w14:textId="253AA06C" w:rsidR="00CE078B" w:rsidRPr="0016637B" w:rsidRDefault="00730CCF" w:rsidP="00CE078B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2.744.390,00</w:t>
            </w:r>
          </w:p>
        </w:tc>
      </w:tr>
      <w:tr w:rsidR="00CE078B" w:rsidRPr="00FB2A15" w14:paraId="7032D474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73A77C" w14:textId="77777777" w:rsidR="00CE078B" w:rsidRPr="0016637B" w:rsidRDefault="00CE078B" w:rsidP="00CE078B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64</w:t>
            </w:r>
          </w:p>
        </w:tc>
        <w:tc>
          <w:tcPr>
            <w:tcW w:w="3828" w:type="dxa"/>
          </w:tcPr>
          <w:p w14:paraId="4DED44D2" w14:textId="77777777" w:rsidR="00CE078B" w:rsidRPr="0016637B" w:rsidRDefault="00CE078B" w:rsidP="00CE078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Prihodi od imovine</w:t>
            </w:r>
          </w:p>
        </w:tc>
        <w:tc>
          <w:tcPr>
            <w:tcW w:w="1417" w:type="dxa"/>
            <w:vAlign w:val="center"/>
          </w:tcPr>
          <w:p w14:paraId="22760109" w14:textId="77777777" w:rsidR="00CE078B" w:rsidRPr="0016637B" w:rsidRDefault="00CE078B" w:rsidP="00CE078B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</w:rPr>
              <w:t>0,00</w:t>
            </w:r>
          </w:p>
        </w:tc>
        <w:tc>
          <w:tcPr>
            <w:tcW w:w="1645" w:type="dxa"/>
            <w:vAlign w:val="center"/>
          </w:tcPr>
          <w:p w14:paraId="24127A75" w14:textId="5FCE00C9" w:rsidR="00CE078B" w:rsidRPr="0016637B" w:rsidRDefault="00CE078B" w:rsidP="00CE078B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</w:rPr>
              <w:t>0,00</w:t>
            </w:r>
          </w:p>
        </w:tc>
        <w:tc>
          <w:tcPr>
            <w:tcW w:w="1610" w:type="dxa"/>
            <w:vAlign w:val="center"/>
            <w:hideMark/>
          </w:tcPr>
          <w:p w14:paraId="73F09937" w14:textId="1F649897" w:rsidR="00CE078B" w:rsidRPr="0016637B" w:rsidRDefault="00CE078B" w:rsidP="00CE078B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</w:rPr>
              <w:t>0,00</w:t>
            </w:r>
          </w:p>
        </w:tc>
      </w:tr>
      <w:tr w:rsidR="00CE078B" w:rsidRPr="00FB2A15" w14:paraId="4ACC71D4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90D618C" w14:textId="77777777" w:rsidR="00CE078B" w:rsidRPr="0016637B" w:rsidRDefault="00CE078B" w:rsidP="00CE078B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65</w:t>
            </w:r>
          </w:p>
        </w:tc>
        <w:tc>
          <w:tcPr>
            <w:tcW w:w="3828" w:type="dxa"/>
          </w:tcPr>
          <w:p w14:paraId="416417FE" w14:textId="77777777" w:rsidR="00CE078B" w:rsidRPr="0016637B" w:rsidRDefault="00CE078B" w:rsidP="00CE07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Prihodi od upravnih i administrativnih pristojbi, prihodi po posebnim propisima i naknada</w:t>
            </w:r>
          </w:p>
        </w:tc>
        <w:tc>
          <w:tcPr>
            <w:tcW w:w="1417" w:type="dxa"/>
            <w:vAlign w:val="center"/>
          </w:tcPr>
          <w:p w14:paraId="37F946D6" w14:textId="23636824" w:rsidR="00CE078B" w:rsidRPr="0016637B" w:rsidRDefault="00CE078B" w:rsidP="00CE078B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16637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40</w:t>
            </w:r>
            <w:r w:rsidRPr="0016637B">
              <w:rPr>
                <w:rFonts w:ascii="Times New Roman" w:hAnsi="Times New Roman"/>
              </w:rPr>
              <w:t>0,00</w:t>
            </w:r>
          </w:p>
        </w:tc>
        <w:tc>
          <w:tcPr>
            <w:tcW w:w="1645" w:type="dxa"/>
            <w:vAlign w:val="center"/>
          </w:tcPr>
          <w:p w14:paraId="711F583B" w14:textId="2AC4F12C" w:rsidR="00CE078B" w:rsidRPr="0016637B" w:rsidRDefault="00CE078B" w:rsidP="00CE078B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16637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40</w:t>
            </w:r>
            <w:r w:rsidRPr="0016637B">
              <w:rPr>
                <w:rFonts w:ascii="Times New Roman" w:hAnsi="Times New Roman"/>
              </w:rPr>
              <w:t>0,00</w:t>
            </w:r>
          </w:p>
        </w:tc>
        <w:tc>
          <w:tcPr>
            <w:tcW w:w="1610" w:type="dxa"/>
            <w:vAlign w:val="center"/>
            <w:hideMark/>
          </w:tcPr>
          <w:p w14:paraId="5A88BD21" w14:textId="08AE5E24" w:rsidR="00CE078B" w:rsidRPr="0016637B" w:rsidRDefault="00CE078B" w:rsidP="00CE078B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16637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40</w:t>
            </w:r>
            <w:r w:rsidRPr="0016637B">
              <w:rPr>
                <w:rFonts w:ascii="Times New Roman" w:hAnsi="Times New Roman"/>
              </w:rPr>
              <w:t>0,00</w:t>
            </w:r>
          </w:p>
        </w:tc>
      </w:tr>
      <w:tr w:rsidR="00CE078B" w:rsidRPr="00FB2A15" w14:paraId="7F9CAAC4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37BFDD" w14:textId="77777777" w:rsidR="00CE078B" w:rsidRPr="0016637B" w:rsidRDefault="00CE078B" w:rsidP="00CE078B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66</w:t>
            </w:r>
          </w:p>
        </w:tc>
        <w:tc>
          <w:tcPr>
            <w:tcW w:w="3828" w:type="dxa"/>
          </w:tcPr>
          <w:p w14:paraId="15C83FB4" w14:textId="77777777" w:rsidR="00CE078B" w:rsidRPr="0016637B" w:rsidRDefault="00CE078B" w:rsidP="00CE078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417" w:type="dxa"/>
            <w:vAlign w:val="center"/>
          </w:tcPr>
          <w:p w14:paraId="3E409BA1" w14:textId="0C977A28" w:rsidR="00CE078B" w:rsidRPr="0016637B" w:rsidRDefault="00CE078B" w:rsidP="00CE078B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16637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16637B">
              <w:rPr>
                <w:rFonts w:ascii="Times New Roman" w:hAnsi="Times New Roman"/>
              </w:rPr>
              <w:t>00,00</w:t>
            </w:r>
          </w:p>
        </w:tc>
        <w:tc>
          <w:tcPr>
            <w:tcW w:w="1645" w:type="dxa"/>
            <w:vAlign w:val="center"/>
          </w:tcPr>
          <w:p w14:paraId="4F9F5504" w14:textId="19D0A186" w:rsidR="00CE078B" w:rsidRPr="0016637B" w:rsidRDefault="00CE078B" w:rsidP="00CE078B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16637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16637B">
              <w:rPr>
                <w:rFonts w:ascii="Times New Roman" w:hAnsi="Times New Roman"/>
              </w:rPr>
              <w:t>00,00</w:t>
            </w:r>
          </w:p>
        </w:tc>
        <w:tc>
          <w:tcPr>
            <w:tcW w:w="1610" w:type="dxa"/>
            <w:vAlign w:val="center"/>
            <w:hideMark/>
          </w:tcPr>
          <w:p w14:paraId="2E8D5904" w14:textId="4CBB3477" w:rsidR="00CE078B" w:rsidRPr="0016637B" w:rsidRDefault="00CE078B" w:rsidP="00CE078B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16637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16637B">
              <w:rPr>
                <w:rFonts w:ascii="Times New Roman" w:hAnsi="Times New Roman"/>
              </w:rPr>
              <w:t>00,00</w:t>
            </w:r>
          </w:p>
        </w:tc>
      </w:tr>
      <w:tr w:rsidR="00CE078B" w:rsidRPr="00FB2A15" w14:paraId="46739E7F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85029E0" w14:textId="77777777" w:rsidR="00CE078B" w:rsidRPr="0016637B" w:rsidRDefault="00CE078B" w:rsidP="00CE078B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67</w:t>
            </w:r>
          </w:p>
        </w:tc>
        <w:tc>
          <w:tcPr>
            <w:tcW w:w="3828" w:type="dxa"/>
          </w:tcPr>
          <w:p w14:paraId="766335D6" w14:textId="77777777" w:rsidR="00CE078B" w:rsidRPr="0016637B" w:rsidRDefault="00CE078B" w:rsidP="00CE07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Prihodi iz nadležnog proračuna i od HZZO-a temeljem ugovorenih obveza</w:t>
            </w:r>
          </w:p>
        </w:tc>
        <w:tc>
          <w:tcPr>
            <w:tcW w:w="1417" w:type="dxa"/>
            <w:vAlign w:val="center"/>
          </w:tcPr>
          <w:p w14:paraId="57154D2D" w14:textId="2C2701A2" w:rsidR="00CE078B" w:rsidRPr="0016637B" w:rsidRDefault="00730CCF" w:rsidP="00CE078B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931.110,00</w:t>
            </w:r>
          </w:p>
        </w:tc>
        <w:tc>
          <w:tcPr>
            <w:tcW w:w="1645" w:type="dxa"/>
            <w:vAlign w:val="center"/>
          </w:tcPr>
          <w:p w14:paraId="673E89B1" w14:textId="11F685EA" w:rsidR="00CE078B" w:rsidRPr="0016637B" w:rsidRDefault="00730CCF" w:rsidP="00CE078B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931.110,00</w:t>
            </w:r>
          </w:p>
        </w:tc>
        <w:tc>
          <w:tcPr>
            <w:tcW w:w="1610" w:type="dxa"/>
            <w:vAlign w:val="center"/>
            <w:hideMark/>
          </w:tcPr>
          <w:p w14:paraId="65353D0A" w14:textId="5EC40C26" w:rsidR="00CE078B" w:rsidRPr="0016637B" w:rsidRDefault="00730CCF" w:rsidP="00CE078B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931.110,00</w:t>
            </w:r>
          </w:p>
        </w:tc>
      </w:tr>
      <w:tr w:rsidR="00CE078B" w:rsidRPr="00FB2A15" w14:paraId="6C4DAFB2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943D42" w14:textId="77777777" w:rsidR="00CE078B" w:rsidRPr="0016637B" w:rsidRDefault="00CE078B" w:rsidP="00CE078B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68</w:t>
            </w:r>
          </w:p>
        </w:tc>
        <w:tc>
          <w:tcPr>
            <w:tcW w:w="3828" w:type="dxa"/>
          </w:tcPr>
          <w:p w14:paraId="3DFF05FC" w14:textId="77777777" w:rsidR="00CE078B" w:rsidRPr="0016637B" w:rsidRDefault="00CE078B" w:rsidP="00CE078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Kazne, upravne mjere i ostali prihodi</w:t>
            </w:r>
          </w:p>
        </w:tc>
        <w:tc>
          <w:tcPr>
            <w:tcW w:w="1417" w:type="dxa"/>
            <w:vAlign w:val="center"/>
          </w:tcPr>
          <w:p w14:paraId="7B957BCB" w14:textId="77777777" w:rsidR="00CE078B" w:rsidRPr="0016637B" w:rsidRDefault="00CE078B" w:rsidP="00CE078B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</w:rPr>
              <w:t>0,00</w:t>
            </w:r>
          </w:p>
        </w:tc>
        <w:tc>
          <w:tcPr>
            <w:tcW w:w="1645" w:type="dxa"/>
            <w:vAlign w:val="center"/>
          </w:tcPr>
          <w:p w14:paraId="30BB267D" w14:textId="17034756" w:rsidR="00CE078B" w:rsidRPr="0016637B" w:rsidRDefault="00CE078B" w:rsidP="00CE078B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</w:rPr>
              <w:t>0,00</w:t>
            </w:r>
          </w:p>
        </w:tc>
        <w:tc>
          <w:tcPr>
            <w:tcW w:w="1610" w:type="dxa"/>
            <w:vAlign w:val="center"/>
            <w:hideMark/>
          </w:tcPr>
          <w:p w14:paraId="16C05A1C" w14:textId="6F8D49CF" w:rsidR="00CE078B" w:rsidRPr="0016637B" w:rsidRDefault="00CE078B" w:rsidP="00CE078B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</w:rPr>
              <w:t>0,00</w:t>
            </w:r>
          </w:p>
        </w:tc>
      </w:tr>
      <w:tr w:rsidR="00CE078B" w:rsidRPr="00FB2A15" w14:paraId="3AD3905A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5A4376" w14:textId="77777777" w:rsidR="00CE078B" w:rsidRPr="0016637B" w:rsidRDefault="00CE078B" w:rsidP="00CE078B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7</w:t>
            </w:r>
          </w:p>
        </w:tc>
        <w:tc>
          <w:tcPr>
            <w:tcW w:w="3828" w:type="dxa"/>
          </w:tcPr>
          <w:p w14:paraId="50DAF330" w14:textId="77777777" w:rsidR="00CE078B" w:rsidRPr="0016637B" w:rsidRDefault="00CE078B" w:rsidP="00CE07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16637B">
              <w:rPr>
                <w:rFonts w:ascii="Times New Roman" w:hAnsi="Times New Roman"/>
                <w:b/>
                <w:lang w:eastAsia="hr-HR"/>
              </w:rPr>
              <w:t>PRIHODI OD PRODAJE NEFINANCIJSKE IMOVINE</w:t>
            </w:r>
          </w:p>
        </w:tc>
        <w:tc>
          <w:tcPr>
            <w:tcW w:w="1417" w:type="dxa"/>
            <w:vAlign w:val="center"/>
          </w:tcPr>
          <w:p w14:paraId="7AB052DF" w14:textId="7A848782" w:rsidR="00CE078B" w:rsidRPr="008C5013" w:rsidRDefault="00CE078B" w:rsidP="00CE078B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8C5013">
              <w:rPr>
                <w:rFonts w:ascii="Times New Roman" w:hAnsi="Times New Roman"/>
                <w:b/>
              </w:rPr>
              <w:t>00,00</w:t>
            </w:r>
          </w:p>
        </w:tc>
        <w:tc>
          <w:tcPr>
            <w:tcW w:w="1645" w:type="dxa"/>
            <w:vAlign w:val="center"/>
          </w:tcPr>
          <w:p w14:paraId="59683E6E" w14:textId="398135CE" w:rsidR="00CE078B" w:rsidRPr="008C5013" w:rsidRDefault="00CE078B" w:rsidP="00CE078B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8C5013">
              <w:rPr>
                <w:rFonts w:ascii="Times New Roman" w:hAnsi="Times New Roman"/>
                <w:b/>
              </w:rPr>
              <w:t>00,00</w:t>
            </w:r>
          </w:p>
        </w:tc>
        <w:tc>
          <w:tcPr>
            <w:tcW w:w="1610" w:type="dxa"/>
            <w:vAlign w:val="center"/>
          </w:tcPr>
          <w:p w14:paraId="0F2FE0E6" w14:textId="59EE59BD" w:rsidR="00CE078B" w:rsidRPr="008C5013" w:rsidRDefault="00CE078B" w:rsidP="00CE078B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8C5013">
              <w:rPr>
                <w:rFonts w:ascii="Times New Roman" w:hAnsi="Times New Roman"/>
                <w:b/>
              </w:rPr>
              <w:t>00,00</w:t>
            </w:r>
          </w:p>
        </w:tc>
      </w:tr>
      <w:tr w:rsidR="00CE078B" w:rsidRPr="00FB2A15" w14:paraId="095B66FF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559A65" w14:textId="77777777" w:rsidR="00CE078B" w:rsidRPr="0016637B" w:rsidRDefault="00CE078B" w:rsidP="00CE078B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72</w:t>
            </w:r>
          </w:p>
        </w:tc>
        <w:tc>
          <w:tcPr>
            <w:tcW w:w="3828" w:type="dxa"/>
          </w:tcPr>
          <w:p w14:paraId="2C10FC65" w14:textId="77777777" w:rsidR="00CE078B" w:rsidRPr="0016637B" w:rsidRDefault="00CE078B" w:rsidP="00CE078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Prihodi od prodaje proizvedene dugotrajne imovine</w:t>
            </w:r>
          </w:p>
        </w:tc>
        <w:tc>
          <w:tcPr>
            <w:tcW w:w="1417" w:type="dxa"/>
            <w:vAlign w:val="center"/>
          </w:tcPr>
          <w:p w14:paraId="22AF7128" w14:textId="088F169C" w:rsidR="00CE078B" w:rsidRPr="0016637B" w:rsidRDefault="00CE078B" w:rsidP="00CE078B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1</w:t>
            </w:r>
            <w:r w:rsidRPr="0016637B">
              <w:rPr>
                <w:rFonts w:ascii="Times New Roman" w:hAnsi="Times New Roman"/>
              </w:rPr>
              <w:t>00,00</w:t>
            </w:r>
          </w:p>
        </w:tc>
        <w:tc>
          <w:tcPr>
            <w:tcW w:w="1645" w:type="dxa"/>
            <w:vAlign w:val="center"/>
          </w:tcPr>
          <w:p w14:paraId="3F94C36E" w14:textId="0B14C8BC" w:rsidR="00CE078B" w:rsidRPr="0016637B" w:rsidRDefault="00CE078B" w:rsidP="00CE078B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1</w:t>
            </w:r>
            <w:r w:rsidRPr="0016637B">
              <w:rPr>
                <w:rFonts w:ascii="Times New Roman" w:hAnsi="Times New Roman"/>
              </w:rPr>
              <w:t>00,00</w:t>
            </w:r>
          </w:p>
        </w:tc>
        <w:tc>
          <w:tcPr>
            <w:tcW w:w="1610" w:type="dxa"/>
            <w:vAlign w:val="center"/>
          </w:tcPr>
          <w:p w14:paraId="491A19C5" w14:textId="13589BF0" w:rsidR="00CE078B" w:rsidRPr="0016637B" w:rsidRDefault="00CE078B" w:rsidP="00CE078B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1</w:t>
            </w:r>
            <w:r w:rsidRPr="0016637B">
              <w:rPr>
                <w:rFonts w:ascii="Times New Roman" w:hAnsi="Times New Roman"/>
              </w:rPr>
              <w:t>00,00</w:t>
            </w:r>
          </w:p>
        </w:tc>
      </w:tr>
      <w:tr w:rsidR="00CE078B" w:rsidRPr="00FB2A15" w14:paraId="1D24D498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28B029B" w14:textId="77777777" w:rsidR="00CE078B" w:rsidRPr="0016637B" w:rsidRDefault="00CE078B" w:rsidP="00CE078B">
            <w:pPr>
              <w:contextualSpacing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3828" w:type="dxa"/>
            <w:hideMark/>
          </w:tcPr>
          <w:p w14:paraId="79EFB019" w14:textId="77777777" w:rsidR="00CE078B" w:rsidRPr="008C5013" w:rsidRDefault="00CE078B" w:rsidP="00CE078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8C5013">
              <w:rPr>
                <w:rFonts w:ascii="Times New Roman" w:hAnsi="Times New Roman"/>
                <w:b/>
                <w:lang w:eastAsia="hr-HR"/>
              </w:rPr>
              <w:t>UKUPNI PRIHODI</w:t>
            </w:r>
          </w:p>
        </w:tc>
        <w:tc>
          <w:tcPr>
            <w:tcW w:w="1417" w:type="dxa"/>
            <w:vAlign w:val="center"/>
          </w:tcPr>
          <w:p w14:paraId="7B43AD55" w14:textId="67533418" w:rsidR="00CE078B" w:rsidRPr="008C5013" w:rsidRDefault="00730CCF" w:rsidP="00CE078B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730CCF">
              <w:rPr>
                <w:rFonts w:ascii="Times New Roman" w:hAnsi="Times New Roman"/>
                <w:b/>
              </w:rPr>
              <w:t>3.703.700</w:t>
            </w:r>
            <w:r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645" w:type="dxa"/>
            <w:vAlign w:val="center"/>
          </w:tcPr>
          <w:p w14:paraId="6E5D98A0" w14:textId="49EFA38B" w:rsidR="00CE078B" w:rsidRPr="008C5013" w:rsidRDefault="00730CCF" w:rsidP="00CE078B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730CCF">
              <w:rPr>
                <w:rFonts w:ascii="Times New Roman" w:hAnsi="Times New Roman"/>
                <w:b/>
              </w:rPr>
              <w:t>3.703.700</w:t>
            </w:r>
            <w:r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610" w:type="dxa"/>
            <w:vAlign w:val="center"/>
          </w:tcPr>
          <w:p w14:paraId="17B530FB" w14:textId="0A57950C" w:rsidR="00CE078B" w:rsidRPr="008C5013" w:rsidRDefault="00730CCF" w:rsidP="00CE078B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730CCF">
              <w:rPr>
                <w:rFonts w:ascii="Times New Roman" w:hAnsi="Times New Roman"/>
                <w:b/>
              </w:rPr>
              <w:t>3.703.700</w:t>
            </w:r>
            <w:r>
              <w:rPr>
                <w:rFonts w:ascii="Times New Roman" w:hAnsi="Times New Roman"/>
                <w:b/>
              </w:rPr>
              <w:t>,00</w:t>
            </w:r>
          </w:p>
        </w:tc>
      </w:tr>
    </w:tbl>
    <w:p w14:paraId="28FC82AB" w14:textId="77777777" w:rsidR="00822E5F" w:rsidRDefault="00822E5F" w:rsidP="00822E5F">
      <w:pPr>
        <w:rPr>
          <w:rFonts w:ascii="Times New Roman" w:hAnsi="Times New Roman"/>
          <w:i/>
          <w:szCs w:val="20"/>
        </w:rPr>
      </w:pPr>
    </w:p>
    <w:p w14:paraId="7A2D9D7A" w14:textId="7C334081" w:rsidR="00822E5F" w:rsidRDefault="00822E5F" w:rsidP="00822E5F">
      <w:pPr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Viš</w:t>
      </w:r>
      <w:r w:rsidRPr="007801F2">
        <w:rPr>
          <w:rFonts w:ascii="Times New Roman" w:hAnsi="Times New Roman"/>
          <w:iCs/>
          <w:sz w:val="24"/>
        </w:rPr>
        <w:t>k</w:t>
      </w:r>
      <w:r>
        <w:rPr>
          <w:rFonts w:ascii="Times New Roman" w:hAnsi="Times New Roman"/>
          <w:iCs/>
          <w:sz w:val="24"/>
        </w:rPr>
        <w:t>ovi se odnose  na neutrošena sredstva s kraja 202</w:t>
      </w:r>
      <w:r w:rsidR="002E1B35">
        <w:rPr>
          <w:rFonts w:ascii="Times New Roman" w:hAnsi="Times New Roman"/>
          <w:iCs/>
          <w:sz w:val="24"/>
        </w:rPr>
        <w:t>5</w:t>
      </w:r>
      <w:r>
        <w:rPr>
          <w:rFonts w:ascii="Times New Roman" w:hAnsi="Times New Roman"/>
          <w:iCs/>
          <w:sz w:val="24"/>
        </w:rPr>
        <w:t>. godine te su za 202</w:t>
      </w:r>
      <w:r w:rsidR="002E1B35">
        <w:rPr>
          <w:rFonts w:ascii="Times New Roman" w:hAnsi="Times New Roman"/>
          <w:iCs/>
          <w:sz w:val="24"/>
        </w:rPr>
        <w:t>6</w:t>
      </w:r>
      <w:r>
        <w:rPr>
          <w:rFonts w:ascii="Times New Roman" w:hAnsi="Times New Roman"/>
          <w:iCs/>
          <w:sz w:val="24"/>
        </w:rPr>
        <w:t xml:space="preserve">. godinu planirani u iznosu </w:t>
      </w:r>
      <w:r w:rsidR="00550409">
        <w:rPr>
          <w:rFonts w:ascii="Times New Roman" w:hAnsi="Times New Roman"/>
          <w:iCs/>
          <w:sz w:val="24"/>
        </w:rPr>
        <w:t>6</w:t>
      </w:r>
      <w:r>
        <w:rPr>
          <w:rFonts w:ascii="Times New Roman" w:hAnsi="Times New Roman"/>
          <w:iCs/>
          <w:sz w:val="24"/>
        </w:rPr>
        <w:t>.</w:t>
      </w:r>
      <w:r w:rsidR="00CE078B">
        <w:rPr>
          <w:rFonts w:ascii="Times New Roman" w:hAnsi="Times New Roman"/>
          <w:iCs/>
          <w:sz w:val="24"/>
        </w:rPr>
        <w:t>4</w:t>
      </w:r>
      <w:r w:rsidR="00F1019D">
        <w:rPr>
          <w:rFonts w:ascii="Times New Roman" w:hAnsi="Times New Roman"/>
          <w:iCs/>
          <w:sz w:val="24"/>
        </w:rPr>
        <w:t>5</w:t>
      </w:r>
      <w:r>
        <w:rPr>
          <w:rFonts w:ascii="Times New Roman" w:hAnsi="Times New Roman"/>
          <w:iCs/>
          <w:sz w:val="24"/>
        </w:rPr>
        <w:t xml:space="preserve">0,00 </w:t>
      </w:r>
      <w:proofErr w:type="spellStart"/>
      <w:r>
        <w:rPr>
          <w:rFonts w:ascii="Times New Roman" w:hAnsi="Times New Roman"/>
          <w:iCs/>
          <w:sz w:val="24"/>
        </w:rPr>
        <w:t>eur</w:t>
      </w:r>
      <w:proofErr w:type="spellEnd"/>
      <w:r>
        <w:rPr>
          <w:rFonts w:ascii="Times New Roman" w:hAnsi="Times New Roman"/>
          <w:iCs/>
          <w:sz w:val="24"/>
        </w:rPr>
        <w:t>.</w:t>
      </w:r>
    </w:p>
    <w:p w14:paraId="63599570" w14:textId="77777777" w:rsidR="00CE078B" w:rsidRDefault="00CE078B" w:rsidP="00822E5F">
      <w:pPr>
        <w:rPr>
          <w:rFonts w:ascii="Times New Roman" w:hAnsi="Times New Roman"/>
          <w:iCs/>
          <w:sz w:val="24"/>
        </w:rPr>
      </w:pPr>
    </w:p>
    <w:p w14:paraId="42FF5CD6" w14:textId="5FCC4007" w:rsidR="00822E5F" w:rsidRPr="00832D31" w:rsidRDefault="00822E5F" w:rsidP="00822E5F">
      <w:pPr>
        <w:rPr>
          <w:rFonts w:ascii="Times New Roman" w:hAnsi="Times New Roman"/>
          <w:i/>
          <w:sz w:val="24"/>
        </w:rPr>
      </w:pPr>
      <w:r w:rsidRPr="00832D31">
        <w:rPr>
          <w:rFonts w:ascii="Times New Roman" w:hAnsi="Times New Roman"/>
          <w:i/>
          <w:sz w:val="24"/>
        </w:rPr>
        <w:t xml:space="preserve">Tablica </w:t>
      </w:r>
      <w:r>
        <w:rPr>
          <w:rFonts w:ascii="Times New Roman" w:hAnsi="Times New Roman"/>
          <w:i/>
          <w:sz w:val="24"/>
        </w:rPr>
        <w:t>2.</w:t>
      </w:r>
      <w:r w:rsidRPr="00832D31">
        <w:rPr>
          <w:rFonts w:ascii="Times New Roman" w:hAnsi="Times New Roman"/>
          <w:i/>
          <w:sz w:val="24"/>
        </w:rPr>
        <w:t>– Višak prihoda poslovanja</w:t>
      </w:r>
      <w:r>
        <w:rPr>
          <w:rFonts w:ascii="Times New Roman" w:hAnsi="Times New Roman"/>
          <w:i/>
          <w:sz w:val="24"/>
        </w:rPr>
        <w:t xml:space="preserve"> planiran za 202</w:t>
      </w:r>
      <w:r w:rsidR="00EE1D13">
        <w:rPr>
          <w:rFonts w:ascii="Times New Roman" w:hAnsi="Times New Roman"/>
          <w:i/>
          <w:sz w:val="24"/>
        </w:rPr>
        <w:t>6</w:t>
      </w:r>
      <w:r>
        <w:rPr>
          <w:rFonts w:ascii="Times New Roman" w:hAnsi="Times New Roman"/>
          <w:i/>
          <w:sz w:val="24"/>
        </w:rPr>
        <w:t>. godinu</w:t>
      </w:r>
    </w:p>
    <w:tbl>
      <w:tblPr>
        <w:tblStyle w:val="Obinatablica4"/>
        <w:tblW w:w="9062" w:type="dxa"/>
        <w:tblLook w:val="04A0" w:firstRow="1" w:lastRow="0" w:firstColumn="1" w:lastColumn="0" w:noHBand="0" w:noVBand="1"/>
      </w:tblPr>
      <w:tblGrid>
        <w:gridCol w:w="846"/>
        <w:gridCol w:w="6527"/>
        <w:gridCol w:w="1689"/>
      </w:tblGrid>
      <w:tr w:rsidR="00822E5F" w:rsidRPr="00832D31" w14:paraId="64DCA59D" w14:textId="77777777" w:rsidTr="00352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3" w:type="dxa"/>
            <w:gridSpan w:val="2"/>
          </w:tcPr>
          <w:p w14:paraId="59995FF9" w14:textId="77777777" w:rsidR="00822E5F" w:rsidRPr="0016637B" w:rsidRDefault="00822E5F" w:rsidP="00352149">
            <w:pPr>
              <w:jc w:val="center"/>
              <w:rPr>
                <w:rFonts w:ascii="Times New Roman" w:hAnsi="Times New Roman"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 xml:space="preserve"> VIŠKOVI PRIHODA POSLOVANJA</w:t>
            </w:r>
          </w:p>
        </w:tc>
        <w:tc>
          <w:tcPr>
            <w:tcW w:w="1689" w:type="dxa"/>
          </w:tcPr>
          <w:p w14:paraId="6C03B250" w14:textId="46F4F535" w:rsidR="00822E5F" w:rsidRPr="0016637B" w:rsidRDefault="00822E5F" w:rsidP="003521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PLAN 202</w:t>
            </w:r>
            <w:r w:rsidR="00EE1D13">
              <w:rPr>
                <w:rFonts w:ascii="Times New Roman" w:hAnsi="Times New Roman"/>
                <w:lang w:eastAsia="hr-HR"/>
              </w:rPr>
              <w:t>6</w:t>
            </w:r>
            <w:r w:rsidRPr="0016637B">
              <w:rPr>
                <w:rFonts w:ascii="Times New Roman" w:hAnsi="Times New Roman"/>
                <w:lang w:eastAsia="hr-HR"/>
              </w:rPr>
              <w:t>. (€)</w:t>
            </w:r>
          </w:p>
        </w:tc>
      </w:tr>
      <w:tr w:rsidR="00822E5F" w:rsidRPr="00832D31" w14:paraId="1BBF074D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FCA704B" w14:textId="77777777" w:rsidR="00822E5F" w:rsidRPr="00832D31" w:rsidRDefault="00822E5F" w:rsidP="00352149">
            <w:pPr>
              <w:rPr>
                <w:rFonts w:ascii="Times New Roman" w:hAnsi="Times New Roman"/>
                <w:lang w:eastAsia="hr-HR"/>
              </w:rPr>
            </w:pPr>
            <w:r w:rsidRPr="00832D31">
              <w:rPr>
                <w:rFonts w:ascii="Times New Roman" w:hAnsi="Times New Roman"/>
                <w:lang w:eastAsia="hr-HR"/>
              </w:rPr>
              <w:t>3.3.20</w:t>
            </w:r>
          </w:p>
        </w:tc>
        <w:tc>
          <w:tcPr>
            <w:tcW w:w="6527" w:type="dxa"/>
            <w:hideMark/>
          </w:tcPr>
          <w:p w14:paraId="1442DB8B" w14:textId="77777777" w:rsidR="00822E5F" w:rsidRPr="0016637B" w:rsidRDefault="00822E5F" w:rsidP="00352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Višak prihoda od pruženih usluga</w:t>
            </w:r>
          </w:p>
        </w:tc>
        <w:tc>
          <w:tcPr>
            <w:tcW w:w="1689" w:type="dxa"/>
          </w:tcPr>
          <w:p w14:paraId="63ED255B" w14:textId="3B1EDBEB" w:rsidR="00822E5F" w:rsidRPr="0016637B" w:rsidRDefault="00EE1D13" w:rsidP="00352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2.0</w:t>
            </w:r>
            <w:r w:rsidR="00822E5F">
              <w:rPr>
                <w:rFonts w:ascii="Times New Roman" w:hAnsi="Times New Roman"/>
                <w:lang w:eastAsia="hr-HR"/>
              </w:rPr>
              <w:t>00,00</w:t>
            </w:r>
          </w:p>
        </w:tc>
      </w:tr>
      <w:tr w:rsidR="00822E5F" w:rsidRPr="00832D31" w14:paraId="1FA94390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A87D663" w14:textId="77777777" w:rsidR="00822E5F" w:rsidRPr="00832D31" w:rsidRDefault="00822E5F" w:rsidP="00352149">
            <w:pPr>
              <w:rPr>
                <w:rFonts w:ascii="Times New Roman" w:hAnsi="Times New Roman"/>
                <w:lang w:eastAsia="hr-HR"/>
              </w:rPr>
            </w:pPr>
            <w:r w:rsidRPr="00832D31">
              <w:rPr>
                <w:rFonts w:ascii="Times New Roman" w:hAnsi="Times New Roman"/>
                <w:lang w:eastAsia="hr-HR"/>
              </w:rPr>
              <w:t>4.3.20</w:t>
            </w:r>
          </w:p>
        </w:tc>
        <w:tc>
          <w:tcPr>
            <w:tcW w:w="6527" w:type="dxa"/>
            <w:hideMark/>
          </w:tcPr>
          <w:p w14:paraId="18385D66" w14:textId="77777777" w:rsidR="00822E5F" w:rsidRPr="0016637B" w:rsidRDefault="00822E5F" w:rsidP="00352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Višak prihoda od sufinanciranja cijene usluge, participacije i slično</w:t>
            </w:r>
          </w:p>
        </w:tc>
        <w:tc>
          <w:tcPr>
            <w:tcW w:w="1689" w:type="dxa"/>
          </w:tcPr>
          <w:p w14:paraId="4563C5D5" w14:textId="77777777" w:rsidR="00822E5F" w:rsidRPr="0016637B" w:rsidRDefault="00822E5F" w:rsidP="00352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822E5F" w:rsidRPr="00832D31" w14:paraId="4765B9FC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F0AD324" w14:textId="77777777" w:rsidR="00822E5F" w:rsidRPr="00832D31" w:rsidRDefault="00822E5F" w:rsidP="00352149">
            <w:pPr>
              <w:rPr>
                <w:rFonts w:ascii="Times New Roman" w:hAnsi="Times New Roman"/>
                <w:lang w:eastAsia="hr-HR"/>
              </w:rPr>
            </w:pPr>
            <w:r w:rsidRPr="00832D31">
              <w:rPr>
                <w:rFonts w:ascii="Times New Roman" w:hAnsi="Times New Roman"/>
                <w:lang w:eastAsia="hr-HR"/>
              </w:rPr>
              <w:t>6.3.2</w:t>
            </w:r>
          </w:p>
        </w:tc>
        <w:tc>
          <w:tcPr>
            <w:tcW w:w="6527" w:type="dxa"/>
            <w:hideMark/>
          </w:tcPr>
          <w:p w14:paraId="0D530D42" w14:textId="77777777" w:rsidR="00822E5F" w:rsidRPr="0016637B" w:rsidRDefault="00822E5F" w:rsidP="00352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 xml:space="preserve">Višak prihoda  od donacija </w:t>
            </w:r>
          </w:p>
        </w:tc>
        <w:tc>
          <w:tcPr>
            <w:tcW w:w="1689" w:type="dxa"/>
          </w:tcPr>
          <w:p w14:paraId="46305626" w14:textId="7D8A2AC9" w:rsidR="00822E5F" w:rsidRPr="0016637B" w:rsidRDefault="00EE1D13" w:rsidP="00352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</w:t>
            </w:r>
            <w:r w:rsidR="00F1019D">
              <w:rPr>
                <w:rFonts w:ascii="Times New Roman" w:hAnsi="Times New Roman"/>
                <w:lang w:eastAsia="hr-HR"/>
              </w:rPr>
              <w:t>1</w:t>
            </w:r>
            <w:r w:rsidR="00822E5F">
              <w:rPr>
                <w:rFonts w:ascii="Times New Roman" w:hAnsi="Times New Roman"/>
                <w:lang w:eastAsia="hr-HR"/>
              </w:rPr>
              <w:t>00,00</w:t>
            </w:r>
          </w:p>
        </w:tc>
      </w:tr>
      <w:tr w:rsidR="00822E5F" w:rsidRPr="00832D31" w14:paraId="745F7D48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49CCBA5" w14:textId="77777777" w:rsidR="00822E5F" w:rsidRPr="00832D31" w:rsidRDefault="00822E5F" w:rsidP="00352149">
            <w:pPr>
              <w:rPr>
                <w:rFonts w:ascii="Times New Roman" w:hAnsi="Times New Roman"/>
                <w:lang w:eastAsia="hr-HR"/>
              </w:rPr>
            </w:pPr>
            <w:r w:rsidRPr="00832D31">
              <w:rPr>
                <w:rFonts w:ascii="Times New Roman" w:hAnsi="Times New Roman"/>
                <w:lang w:eastAsia="hr-HR"/>
              </w:rPr>
              <w:t>7.3.2</w:t>
            </w:r>
          </w:p>
        </w:tc>
        <w:tc>
          <w:tcPr>
            <w:tcW w:w="6527" w:type="dxa"/>
            <w:hideMark/>
          </w:tcPr>
          <w:p w14:paraId="2E3D3D47" w14:textId="77777777" w:rsidR="00822E5F" w:rsidRPr="0016637B" w:rsidRDefault="00822E5F" w:rsidP="003521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16637B">
              <w:rPr>
                <w:rFonts w:ascii="Times New Roman" w:hAnsi="Times New Roman"/>
                <w:lang w:eastAsia="hr-HR"/>
              </w:rPr>
              <w:t>Višak prihoda naslova osiguranja, refundacije štete i totalne štete</w:t>
            </w:r>
          </w:p>
        </w:tc>
        <w:tc>
          <w:tcPr>
            <w:tcW w:w="1689" w:type="dxa"/>
          </w:tcPr>
          <w:p w14:paraId="7E649971" w14:textId="6E283936" w:rsidR="00822E5F" w:rsidRPr="0016637B" w:rsidRDefault="00822E5F" w:rsidP="003521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2.</w:t>
            </w:r>
            <w:r w:rsidR="00F1019D">
              <w:rPr>
                <w:rFonts w:ascii="Times New Roman" w:hAnsi="Times New Roman"/>
                <w:lang w:eastAsia="hr-HR"/>
              </w:rPr>
              <w:t>35</w:t>
            </w:r>
            <w:r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822E5F" w:rsidRPr="00832D31" w14:paraId="5D963BBE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562F77" w14:textId="77777777" w:rsidR="00822E5F" w:rsidRPr="00832D31" w:rsidRDefault="00822E5F" w:rsidP="00352149">
            <w:pPr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6527" w:type="dxa"/>
            <w:hideMark/>
          </w:tcPr>
          <w:p w14:paraId="1B67A8E5" w14:textId="77777777" w:rsidR="00822E5F" w:rsidRPr="0016637B" w:rsidRDefault="00822E5F" w:rsidP="00352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16637B">
              <w:rPr>
                <w:rFonts w:ascii="Times New Roman" w:hAnsi="Times New Roman"/>
                <w:b/>
                <w:lang w:eastAsia="hr-HR"/>
              </w:rPr>
              <w:t>UKUPNI VIŠAK</w:t>
            </w:r>
          </w:p>
        </w:tc>
        <w:tc>
          <w:tcPr>
            <w:tcW w:w="1689" w:type="dxa"/>
          </w:tcPr>
          <w:p w14:paraId="72C729A9" w14:textId="492D9E10" w:rsidR="00822E5F" w:rsidRPr="0016637B" w:rsidRDefault="00730CCF" w:rsidP="003521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6</w:t>
            </w:r>
            <w:r w:rsidR="00822E5F" w:rsidRPr="0016637B">
              <w:rPr>
                <w:rFonts w:ascii="Times New Roman" w:hAnsi="Times New Roman"/>
                <w:b/>
                <w:lang w:eastAsia="hr-HR"/>
              </w:rPr>
              <w:t>.</w:t>
            </w:r>
            <w:r w:rsidR="00EE1D13">
              <w:rPr>
                <w:rFonts w:ascii="Times New Roman" w:hAnsi="Times New Roman"/>
                <w:b/>
                <w:lang w:eastAsia="hr-HR"/>
              </w:rPr>
              <w:t>4</w:t>
            </w:r>
            <w:r w:rsidR="00F1019D">
              <w:rPr>
                <w:rFonts w:ascii="Times New Roman" w:hAnsi="Times New Roman"/>
                <w:b/>
                <w:lang w:eastAsia="hr-HR"/>
              </w:rPr>
              <w:t>5</w:t>
            </w:r>
            <w:r w:rsidR="00822E5F" w:rsidRPr="0016637B">
              <w:rPr>
                <w:rFonts w:ascii="Times New Roman" w:hAnsi="Times New Roman"/>
                <w:b/>
                <w:lang w:eastAsia="hr-HR"/>
              </w:rPr>
              <w:t>0,00</w:t>
            </w:r>
          </w:p>
        </w:tc>
      </w:tr>
    </w:tbl>
    <w:p w14:paraId="677ED1E5" w14:textId="77777777" w:rsidR="00822E5F" w:rsidRDefault="00822E5F" w:rsidP="00822E5F">
      <w:pPr>
        <w:contextualSpacing/>
        <w:rPr>
          <w:rFonts w:ascii="Times New Roman" w:hAnsi="Times New Roman"/>
          <w:b/>
          <w:bCs w:val="0"/>
          <w:sz w:val="24"/>
        </w:rPr>
      </w:pPr>
    </w:p>
    <w:p w14:paraId="07473149" w14:textId="77777777" w:rsidR="00822E5F" w:rsidRDefault="00822E5F" w:rsidP="00822E5F">
      <w:pPr>
        <w:contextualSpacing/>
        <w:rPr>
          <w:rFonts w:ascii="Times New Roman" w:hAnsi="Times New Roman"/>
          <w:bCs w:val="0"/>
          <w:sz w:val="24"/>
        </w:rPr>
      </w:pPr>
      <w:r w:rsidRPr="00E00865">
        <w:rPr>
          <w:rFonts w:ascii="Times New Roman" w:hAnsi="Times New Roman"/>
          <w:sz w:val="24"/>
        </w:rPr>
        <w:t>2.2. RASHODI I IZDACI</w:t>
      </w:r>
    </w:p>
    <w:p w14:paraId="513A70FF" w14:textId="77777777" w:rsidR="00822E5F" w:rsidRPr="00094BC4" w:rsidRDefault="00822E5F" w:rsidP="00822E5F">
      <w:pPr>
        <w:contextualSpacing/>
        <w:rPr>
          <w:rFonts w:ascii="Times New Roman" w:hAnsi="Times New Roman"/>
          <w:bCs w:val="0"/>
          <w:sz w:val="24"/>
        </w:rPr>
      </w:pPr>
    </w:p>
    <w:p w14:paraId="4A0DB84F" w14:textId="255C9BCA" w:rsidR="00822E5F" w:rsidRPr="002A2CEE" w:rsidRDefault="00822E5F" w:rsidP="00822E5F">
      <w:pPr>
        <w:suppressAutoHyphens/>
        <w:rPr>
          <w:rFonts w:ascii="Times New Roman" w:hAnsi="Times New Roman"/>
          <w:kern w:val="1"/>
          <w:sz w:val="28"/>
          <w:lang w:eastAsia="hr-HR"/>
        </w:rPr>
      </w:pPr>
      <w:r w:rsidRPr="0096392F">
        <w:rPr>
          <w:rFonts w:ascii="Times New Roman" w:hAnsi="Times New Roman"/>
          <w:color w:val="00000A"/>
          <w:kern w:val="1"/>
          <w:sz w:val="24"/>
          <w:lang w:eastAsia="hr-HR"/>
        </w:rPr>
        <w:t xml:space="preserve">Prijedlogom </w:t>
      </w:r>
      <w:r>
        <w:rPr>
          <w:rFonts w:ascii="Times New Roman" w:hAnsi="Times New Roman"/>
          <w:color w:val="00000A"/>
          <w:kern w:val="1"/>
          <w:sz w:val="24"/>
          <w:lang w:eastAsia="hr-HR"/>
        </w:rPr>
        <w:t>Financijskog plana Osnovne škole Vukovina</w:t>
      </w:r>
      <w:r w:rsidRPr="0096392F">
        <w:rPr>
          <w:rFonts w:ascii="Times New Roman" w:hAnsi="Times New Roman"/>
          <w:color w:val="00000A"/>
          <w:kern w:val="1"/>
          <w:sz w:val="24"/>
          <w:lang w:eastAsia="hr-HR"/>
        </w:rPr>
        <w:t xml:space="preserve"> za 202</w:t>
      </w:r>
      <w:r w:rsidR="00EE1D13">
        <w:rPr>
          <w:rFonts w:ascii="Times New Roman" w:hAnsi="Times New Roman"/>
          <w:color w:val="00000A"/>
          <w:kern w:val="1"/>
          <w:sz w:val="24"/>
          <w:lang w:eastAsia="hr-HR"/>
        </w:rPr>
        <w:t>6</w:t>
      </w:r>
      <w:r w:rsidRPr="0096392F">
        <w:rPr>
          <w:rFonts w:ascii="Times New Roman" w:hAnsi="Times New Roman"/>
          <w:color w:val="00000A"/>
          <w:kern w:val="1"/>
          <w:sz w:val="24"/>
          <w:lang w:eastAsia="hr-HR"/>
        </w:rPr>
        <w:t xml:space="preserve">. godinu planiraju se </w:t>
      </w:r>
      <w:r>
        <w:rPr>
          <w:rFonts w:ascii="Times New Roman" w:hAnsi="Times New Roman"/>
          <w:color w:val="00000A"/>
          <w:kern w:val="1"/>
          <w:sz w:val="24"/>
          <w:lang w:eastAsia="hr-HR"/>
        </w:rPr>
        <w:t>rashodi i izdaci</w:t>
      </w:r>
      <w:r w:rsidRPr="0096392F">
        <w:rPr>
          <w:rFonts w:ascii="Times New Roman" w:hAnsi="Times New Roman"/>
          <w:color w:val="00000A"/>
          <w:kern w:val="1"/>
          <w:sz w:val="24"/>
          <w:lang w:eastAsia="hr-HR"/>
        </w:rPr>
        <w:t xml:space="preserve"> u iznosu </w:t>
      </w:r>
      <w:r w:rsidRPr="0096392F">
        <w:rPr>
          <w:rFonts w:ascii="Times New Roman" w:hAnsi="Times New Roman"/>
          <w:kern w:val="1"/>
          <w:sz w:val="24"/>
          <w:lang w:eastAsia="hr-HR"/>
        </w:rPr>
        <w:t>od</w:t>
      </w:r>
      <w:r>
        <w:rPr>
          <w:rFonts w:ascii="Times New Roman" w:hAnsi="Times New Roman"/>
          <w:kern w:val="1"/>
          <w:sz w:val="28"/>
          <w:lang w:eastAsia="hr-HR"/>
        </w:rPr>
        <w:t xml:space="preserve"> </w:t>
      </w:r>
      <w:r w:rsidR="00D6501C">
        <w:rPr>
          <w:rFonts w:ascii="Times New Roman" w:eastAsia="Calibri" w:hAnsi="Times New Roman"/>
          <w:sz w:val="24"/>
        </w:rPr>
        <w:t>3</w:t>
      </w:r>
      <w:r w:rsidRPr="001D3730">
        <w:rPr>
          <w:rFonts w:ascii="Times New Roman" w:eastAsia="Calibri" w:hAnsi="Times New Roman"/>
          <w:sz w:val="24"/>
        </w:rPr>
        <w:t>.</w:t>
      </w:r>
      <w:r w:rsidR="00636FE6">
        <w:rPr>
          <w:rFonts w:ascii="Times New Roman" w:eastAsia="Calibri" w:hAnsi="Times New Roman"/>
          <w:sz w:val="24"/>
        </w:rPr>
        <w:t>710.150,00</w:t>
      </w:r>
      <w:r>
        <w:rPr>
          <w:rFonts w:ascii="Times New Roman" w:eastAsia="Calibri" w:hAnsi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</w:rPr>
        <w:t>eur</w:t>
      </w:r>
      <w:proofErr w:type="spellEnd"/>
      <w:r>
        <w:rPr>
          <w:rFonts w:ascii="Times New Roman" w:eastAsia="Calibri" w:hAnsi="Times New Roman"/>
          <w:sz w:val="24"/>
        </w:rPr>
        <w:t xml:space="preserve"> </w:t>
      </w:r>
      <w:r w:rsidRPr="001D3730">
        <w:rPr>
          <w:rFonts w:ascii="Times New Roman" w:eastAsia="Calibri" w:hAnsi="Times New Roman"/>
          <w:sz w:val="24"/>
        </w:rPr>
        <w:t>.</w:t>
      </w:r>
    </w:p>
    <w:p w14:paraId="765E8180" w14:textId="77777777" w:rsidR="00D6501C" w:rsidRPr="002443B2" w:rsidRDefault="00D6501C" w:rsidP="00822E5F">
      <w:pPr>
        <w:contextualSpacing/>
        <w:rPr>
          <w:rFonts w:ascii="Times New Roman" w:eastAsia="Calibri" w:hAnsi="Times New Roman"/>
          <w:sz w:val="24"/>
        </w:rPr>
      </w:pPr>
    </w:p>
    <w:p w14:paraId="07C3D515" w14:textId="77777777" w:rsidR="00822E5F" w:rsidRPr="002443B2" w:rsidRDefault="00822E5F" w:rsidP="00822E5F">
      <w:pPr>
        <w:contextualSpacing/>
        <w:rPr>
          <w:rFonts w:ascii="Times New Roman" w:eastAsia="Calibri" w:hAnsi="Times New Roman"/>
          <w:sz w:val="24"/>
        </w:rPr>
      </w:pPr>
      <w:r w:rsidRPr="002443B2">
        <w:rPr>
          <w:rFonts w:ascii="Times New Roman" w:eastAsia="Calibri" w:hAnsi="Times New Roman"/>
          <w:sz w:val="24"/>
        </w:rPr>
        <w:t xml:space="preserve">Rashodi za zaposlene odnose se na bruto plaće radnika, materijalna prava radnika ugovorena Kolektivnim ugovorom za zaposlenike u osnovnoškolskim ustanovama jubilarne nagrade, regres za korištenje godišnjeg odmora, solidarne pomoći za duže bolovanje radnika, božićnica, </w:t>
      </w:r>
      <w:proofErr w:type="spellStart"/>
      <w:r w:rsidRPr="002443B2">
        <w:rPr>
          <w:rFonts w:ascii="Times New Roman" w:eastAsia="Calibri" w:hAnsi="Times New Roman"/>
          <w:sz w:val="24"/>
        </w:rPr>
        <w:t>uskrsnica</w:t>
      </w:r>
      <w:proofErr w:type="spellEnd"/>
      <w:r w:rsidRPr="002443B2">
        <w:rPr>
          <w:rFonts w:ascii="Times New Roman" w:eastAsia="Calibri" w:hAnsi="Times New Roman"/>
          <w:sz w:val="24"/>
        </w:rPr>
        <w:t>, dar djeci, otpremnine i sl.) te doprinos na plaću (doprinos za osnovno zdravstveno osiguranje).</w:t>
      </w:r>
    </w:p>
    <w:p w14:paraId="7ED2414B" w14:textId="77777777" w:rsidR="00822E5F" w:rsidRPr="002443B2" w:rsidRDefault="00822E5F" w:rsidP="00822E5F">
      <w:pPr>
        <w:contextualSpacing/>
        <w:rPr>
          <w:rFonts w:ascii="Times New Roman" w:eastAsia="Calibri" w:hAnsi="Times New Roman"/>
          <w:sz w:val="24"/>
        </w:rPr>
      </w:pPr>
    </w:p>
    <w:p w14:paraId="631FE310" w14:textId="77777777" w:rsidR="00822E5F" w:rsidRPr="002443B2" w:rsidRDefault="00822E5F" w:rsidP="00822E5F">
      <w:pPr>
        <w:contextualSpacing/>
        <w:rPr>
          <w:rFonts w:ascii="Times New Roman" w:eastAsia="Calibri" w:hAnsi="Times New Roman"/>
          <w:sz w:val="24"/>
        </w:rPr>
      </w:pPr>
      <w:r w:rsidRPr="002443B2">
        <w:rPr>
          <w:rFonts w:ascii="Times New Roman" w:eastAsia="Calibri" w:hAnsi="Times New Roman"/>
          <w:sz w:val="24"/>
        </w:rPr>
        <w:t>Materijalni rashodi obuhvaćaju rashode za potrebe redovnog poslovanja (nabava uredskog materijala, službena putovanja, stručno usavršavanje zaposlenika, energiju, sitan inventar, didaktiku i potrošni materijal za odgojno obrazovne skupine, materijal za tekuće i investicijsko održavanje građevinskih objekata, postrojenja i opreme te transportnih sredstava, usluge tekućeg i investicijskog održavanja građevinskih objekata, postrojenja i opreme te prijevoznih sredstava, rashode za usluge telefona, pošte i prijevoza, zdravstvene usluge, računalne usluge, intelektualne i ostale usluge, premije osiguranja, prijevoz djelatnika na posao/s posla).</w:t>
      </w:r>
    </w:p>
    <w:p w14:paraId="5956D0BA" w14:textId="77777777" w:rsidR="00822E5F" w:rsidRPr="002443B2" w:rsidRDefault="00822E5F" w:rsidP="00822E5F">
      <w:pPr>
        <w:rPr>
          <w:rFonts w:ascii="Times New Roman" w:eastAsia="Calibri" w:hAnsi="Times New Roman"/>
          <w:sz w:val="24"/>
        </w:rPr>
      </w:pPr>
    </w:p>
    <w:p w14:paraId="72924955" w14:textId="77777777" w:rsidR="00822E5F" w:rsidRPr="002443B2" w:rsidRDefault="00822E5F" w:rsidP="00822E5F">
      <w:pPr>
        <w:rPr>
          <w:rFonts w:ascii="Times New Roman" w:eastAsia="Calibri" w:hAnsi="Times New Roman"/>
          <w:sz w:val="24"/>
        </w:rPr>
      </w:pPr>
      <w:r w:rsidRPr="002443B2">
        <w:rPr>
          <w:rFonts w:ascii="Times New Roman" w:eastAsia="Calibri" w:hAnsi="Times New Roman"/>
          <w:sz w:val="24"/>
        </w:rPr>
        <w:t>Financijski rashodi odnose se na usluge platnog prometa i zatezne kamate.</w:t>
      </w:r>
    </w:p>
    <w:p w14:paraId="711432F1" w14:textId="77777777" w:rsidR="00822E5F" w:rsidRPr="002443B2" w:rsidRDefault="00822E5F" w:rsidP="00822E5F">
      <w:pPr>
        <w:rPr>
          <w:rFonts w:ascii="Times New Roman" w:eastAsia="Calibri" w:hAnsi="Times New Roman"/>
          <w:sz w:val="24"/>
        </w:rPr>
      </w:pPr>
    </w:p>
    <w:p w14:paraId="2EF34B80" w14:textId="77777777" w:rsidR="00822E5F" w:rsidRPr="002443B2" w:rsidRDefault="00822E5F" w:rsidP="00822E5F">
      <w:pPr>
        <w:rPr>
          <w:rFonts w:ascii="Times New Roman" w:eastAsia="Calibri" w:hAnsi="Times New Roman"/>
          <w:sz w:val="24"/>
        </w:rPr>
      </w:pPr>
      <w:r w:rsidRPr="002443B2">
        <w:rPr>
          <w:rFonts w:ascii="Times New Roman" w:eastAsia="Calibri" w:hAnsi="Times New Roman"/>
          <w:sz w:val="24"/>
        </w:rPr>
        <w:t>Naknade građanima i kućanstvima na temelju osiguranja i druge naknade odnose se na nabavu radnih udžbenika, radnih bilježnica, likovnih mapa te ostalih radnih materijala.</w:t>
      </w:r>
    </w:p>
    <w:p w14:paraId="46A44265" w14:textId="77777777" w:rsidR="00822E5F" w:rsidRPr="002443B2" w:rsidRDefault="00822E5F" w:rsidP="00822E5F">
      <w:pPr>
        <w:rPr>
          <w:rFonts w:ascii="Times New Roman" w:eastAsia="Calibri" w:hAnsi="Times New Roman"/>
          <w:sz w:val="24"/>
        </w:rPr>
      </w:pPr>
    </w:p>
    <w:p w14:paraId="2693EED1" w14:textId="763ED354" w:rsidR="00822E5F" w:rsidRPr="002443B2" w:rsidRDefault="00822E5F" w:rsidP="00822E5F">
      <w:pPr>
        <w:rPr>
          <w:rFonts w:ascii="Times New Roman" w:eastAsia="Calibri" w:hAnsi="Times New Roman"/>
          <w:sz w:val="24"/>
        </w:rPr>
      </w:pPr>
      <w:r w:rsidRPr="002443B2">
        <w:rPr>
          <w:rFonts w:ascii="Times New Roman" w:eastAsia="Calibri" w:hAnsi="Times New Roman"/>
          <w:sz w:val="24"/>
        </w:rPr>
        <w:t>Ostali rashodi odnose se na nabavu higijenskih potrepština za učenice. Rashodi za nabavu nefinancijske imovine odnose se na nabavu dugotrajne materijalne imovine te udžbenika kao i knjiga za lektiru.</w:t>
      </w:r>
    </w:p>
    <w:p w14:paraId="143D7E67" w14:textId="77777777" w:rsidR="00822E5F" w:rsidRPr="002443B2" w:rsidRDefault="00822E5F" w:rsidP="00822E5F">
      <w:pPr>
        <w:rPr>
          <w:rFonts w:ascii="Times New Roman" w:eastAsia="Calibri" w:hAnsi="Times New Roman"/>
          <w:sz w:val="24"/>
        </w:rPr>
      </w:pPr>
    </w:p>
    <w:p w14:paraId="151246FB" w14:textId="5C1B3327" w:rsidR="00D6501C" w:rsidRDefault="00822E5F" w:rsidP="00D6501C">
      <w:pPr>
        <w:rPr>
          <w:rFonts w:ascii="Times New Roman" w:hAnsi="Times New Roman"/>
          <w:sz w:val="24"/>
        </w:rPr>
      </w:pPr>
      <w:r w:rsidRPr="002443B2">
        <w:rPr>
          <w:rFonts w:ascii="Times New Roman" w:eastAsia="Calibri" w:hAnsi="Times New Roman"/>
          <w:sz w:val="24"/>
        </w:rPr>
        <w:t>Rashodi za 202</w:t>
      </w:r>
      <w:r w:rsidR="0002229F">
        <w:rPr>
          <w:rFonts w:ascii="Times New Roman" w:eastAsia="Calibri" w:hAnsi="Times New Roman"/>
          <w:sz w:val="24"/>
        </w:rPr>
        <w:t>7</w:t>
      </w:r>
      <w:r w:rsidRPr="002443B2">
        <w:rPr>
          <w:rFonts w:ascii="Times New Roman" w:eastAsia="Calibri" w:hAnsi="Times New Roman"/>
          <w:sz w:val="24"/>
        </w:rPr>
        <w:t>. i 202</w:t>
      </w:r>
      <w:r w:rsidR="0002229F">
        <w:rPr>
          <w:rFonts w:ascii="Times New Roman" w:eastAsia="Calibri" w:hAnsi="Times New Roman"/>
          <w:sz w:val="24"/>
        </w:rPr>
        <w:t>8</w:t>
      </w:r>
      <w:r w:rsidRPr="002443B2">
        <w:rPr>
          <w:rFonts w:ascii="Times New Roman" w:eastAsia="Calibri" w:hAnsi="Times New Roman"/>
          <w:sz w:val="24"/>
        </w:rPr>
        <w:t xml:space="preserve">. godinu </w:t>
      </w:r>
      <w:r w:rsidR="00D6501C" w:rsidRPr="001D3730">
        <w:rPr>
          <w:rFonts w:ascii="Times New Roman" w:hAnsi="Times New Roman"/>
          <w:sz w:val="24"/>
        </w:rPr>
        <w:t>planirani su u istom iznosu kao i za 202</w:t>
      </w:r>
      <w:r w:rsidR="0002229F">
        <w:rPr>
          <w:rFonts w:ascii="Times New Roman" w:hAnsi="Times New Roman"/>
          <w:sz w:val="24"/>
        </w:rPr>
        <w:t>6</w:t>
      </w:r>
      <w:r w:rsidR="00D6501C" w:rsidRPr="001D3730">
        <w:rPr>
          <w:rFonts w:ascii="Times New Roman" w:hAnsi="Times New Roman"/>
          <w:sz w:val="24"/>
        </w:rPr>
        <w:t>. godinu</w:t>
      </w:r>
      <w:r w:rsidR="00D6501C">
        <w:rPr>
          <w:rFonts w:ascii="Times New Roman" w:hAnsi="Times New Roman"/>
          <w:sz w:val="24"/>
        </w:rPr>
        <w:t>.</w:t>
      </w:r>
    </w:p>
    <w:p w14:paraId="7939BBF5" w14:textId="77777777" w:rsidR="00D6501C" w:rsidRDefault="00D6501C" w:rsidP="00D6501C">
      <w:pPr>
        <w:rPr>
          <w:rFonts w:ascii="Times New Roman" w:hAnsi="Times New Roman"/>
          <w:sz w:val="24"/>
        </w:rPr>
      </w:pPr>
    </w:p>
    <w:p w14:paraId="519AA4B9" w14:textId="41204ECC" w:rsidR="00822E5F" w:rsidRPr="00FB2A15" w:rsidRDefault="00822E5F" w:rsidP="00822E5F">
      <w:pPr>
        <w:contextualSpacing/>
        <w:rPr>
          <w:rFonts w:ascii="Times New Roman" w:hAnsi="Times New Roman"/>
          <w:i/>
          <w:sz w:val="24"/>
        </w:rPr>
      </w:pPr>
      <w:r w:rsidRPr="00FB2A15">
        <w:rPr>
          <w:rFonts w:ascii="Times New Roman" w:hAnsi="Times New Roman"/>
          <w:i/>
          <w:sz w:val="24"/>
        </w:rPr>
        <w:t>Tablica 3. – Rashodi po vrsti iskazani u Financijskom planu za razdoblje 202</w:t>
      </w:r>
      <w:r w:rsidR="0002229F">
        <w:rPr>
          <w:rFonts w:ascii="Times New Roman" w:hAnsi="Times New Roman"/>
          <w:i/>
          <w:sz w:val="24"/>
        </w:rPr>
        <w:t>6</w:t>
      </w:r>
      <w:r w:rsidRPr="00FB2A15">
        <w:rPr>
          <w:rFonts w:ascii="Times New Roman" w:hAnsi="Times New Roman"/>
          <w:i/>
          <w:sz w:val="24"/>
        </w:rPr>
        <w:t>. – 202</w:t>
      </w:r>
      <w:r w:rsidR="0002229F">
        <w:rPr>
          <w:rFonts w:ascii="Times New Roman" w:hAnsi="Times New Roman"/>
          <w:i/>
          <w:sz w:val="24"/>
        </w:rPr>
        <w:t>8</w:t>
      </w:r>
      <w:r w:rsidRPr="00FB2A15">
        <w:rPr>
          <w:rFonts w:ascii="Times New Roman" w:hAnsi="Times New Roman"/>
          <w:i/>
          <w:sz w:val="24"/>
        </w:rPr>
        <w:t>.</w:t>
      </w:r>
    </w:p>
    <w:tbl>
      <w:tblPr>
        <w:tblStyle w:val="Obinatablica4"/>
        <w:tblW w:w="9214" w:type="dxa"/>
        <w:tblLook w:val="04A0" w:firstRow="1" w:lastRow="0" w:firstColumn="1" w:lastColumn="0" w:noHBand="0" w:noVBand="1"/>
      </w:tblPr>
      <w:tblGrid>
        <w:gridCol w:w="427"/>
        <w:gridCol w:w="3382"/>
        <w:gridCol w:w="42"/>
        <w:gridCol w:w="1883"/>
        <w:gridCol w:w="1986"/>
        <w:gridCol w:w="1494"/>
      </w:tblGrid>
      <w:tr w:rsidR="00425F4A" w:rsidRPr="00FB2A15" w14:paraId="3727301E" w14:textId="77777777" w:rsidTr="00C0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9" w:type="dxa"/>
            <w:gridSpan w:val="2"/>
          </w:tcPr>
          <w:p w14:paraId="34AE258C" w14:textId="77777777" w:rsidR="00425F4A" w:rsidRPr="00FB2A15" w:rsidRDefault="00425F4A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1925" w:type="dxa"/>
            <w:gridSpan w:val="2"/>
          </w:tcPr>
          <w:p w14:paraId="5B323D87" w14:textId="190EA17D" w:rsidR="00AC2239" w:rsidRDefault="00AC2239" w:rsidP="003521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</w:t>
            </w:r>
            <w:r w:rsidR="00425F4A" w:rsidRPr="00FB2A15">
              <w:rPr>
                <w:rFonts w:ascii="Times New Roman" w:hAnsi="Times New Roman"/>
                <w:lang w:eastAsia="hr-HR"/>
              </w:rPr>
              <w:t>PLAN 202</w:t>
            </w:r>
            <w:r w:rsidR="0002229F">
              <w:rPr>
                <w:rFonts w:ascii="Times New Roman" w:hAnsi="Times New Roman"/>
                <w:lang w:eastAsia="hr-HR"/>
              </w:rPr>
              <w:t>6</w:t>
            </w:r>
            <w:r w:rsidR="00425F4A" w:rsidRPr="00FB2A15">
              <w:rPr>
                <w:rFonts w:ascii="Times New Roman" w:hAnsi="Times New Roman"/>
                <w:lang w:eastAsia="hr-HR"/>
              </w:rPr>
              <w:t xml:space="preserve">.  </w:t>
            </w:r>
          </w:p>
          <w:p w14:paraId="17E34B9F" w14:textId="404F8FAA" w:rsidR="00425F4A" w:rsidRPr="00FB2A15" w:rsidRDefault="00AC2239" w:rsidP="003521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 </w:t>
            </w:r>
            <w:r w:rsidR="00425F4A" w:rsidRPr="00FB2A15">
              <w:rPr>
                <w:rFonts w:ascii="Times New Roman" w:hAnsi="Times New Roman"/>
                <w:lang w:eastAsia="hr-HR"/>
              </w:rPr>
              <w:t>(€)</w:t>
            </w:r>
          </w:p>
        </w:tc>
        <w:tc>
          <w:tcPr>
            <w:tcW w:w="1986" w:type="dxa"/>
          </w:tcPr>
          <w:p w14:paraId="05D8CB7C" w14:textId="38BA2FF7" w:rsidR="00425F4A" w:rsidRPr="00FB2A15" w:rsidRDefault="00425F4A" w:rsidP="003521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>PROJEKCIJA 202</w:t>
            </w:r>
            <w:r w:rsidR="0002229F">
              <w:rPr>
                <w:rFonts w:ascii="Times New Roman" w:hAnsi="Times New Roman"/>
                <w:lang w:eastAsia="hr-HR"/>
              </w:rPr>
              <w:t>7</w:t>
            </w:r>
            <w:r w:rsidRPr="00FB2A15">
              <w:rPr>
                <w:rFonts w:ascii="Times New Roman" w:hAnsi="Times New Roman"/>
                <w:lang w:eastAsia="hr-HR"/>
              </w:rPr>
              <w:t>. (€)</w:t>
            </w:r>
          </w:p>
        </w:tc>
        <w:tc>
          <w:tcPr>
            <w:tcW w:w="1494" w:type="dxa"/>
            <w:hideMark/>
          </w:tcPr>
          <w:p w14:paraId="69031AC7" w14:textId="7129B724" w:rsidR="00425F4A" w:rsidRPr="00FB2A15" w:rsidRDefault="00425F4A" w:rsidP="003521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>PROJEKCIJA 202</w:t>
            </w:r>
            <w:r w:rsidR="0002229F">
              <w:rPr>
                <w:rFonts w:ascii="Times New Roman" w:hAnsi="Times New Roman"/>
                <w:lang w:eastAsia="hr-HR"/>
              </w:rPr>
              <w:t>8</w:t>
            </w:r>
            <w:r w:rsidRPr="00FB2A15">
              <w:rPr>
                <w:rFonts w:ascii="Times New Roman" w:hAnsi="Times New Roman"/>
                <w:lang w:eastAsia="hr-HR"/>
              </w:rPr>
              <w:t>. (€)</w:t>
            </w:r>
          </w:p>
        </w:tc>
      </w:tr>
      <w:tr w:rsidR="00C01088" w:rsidRPr="00FB2A15" w14:paraId="7D8B0ED6" w14:textId="77777777" w:rsidTr="00C0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756DB0FB" w14:textId="77777777" w:rsidR="00C01088" w:rsidRPr="00BF3DC7" w:rsidRDefault="00C01088" w:rsidP="00C01088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3</w:t>
            </w:r>
          </w:p>
        </w:tc>
        <w:tc>
          <w:tcPr>
            <w:tcW w:w="3424" w:type="dxa"/>
            <w:gridSpan w:val="2"/>
          </w:tcPr>
          <w:p w14:paraId="0C2B9555" w14:textId="77777777" w:rsidR="00C01088" w:rsidRPr="00BF3DC7" w:rsidRDefault="00C01088" w:rsidP="00C0108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BF3DC7">
              <w:rPr>
                <w:rFonts w:ascii="Times New Roman" w:hAnsi="Times New Roman"/>
                <w:b/>
                <w:lang w:eastAsia="hr-HR"/>
              </w:rPr>
              <w:t>RASHODI POSLOVANJA</w:t>
            </w:r>
          </w:p>
        </w:tc>
        <w:tc>
          <w:tcPr>
            <w:tcW w:w="1883" w:type="dxa"/>
            <w:vAlign w:val="center"/>
          </w:tcPr>
          <w:p w14:paraId="7F0C9300" w14:textId="45168096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</w:rPr>
              <w:t>3.623.400,00</w:t>
            </w:r>
          </w:p>
        </w:tc>
        <w:tc>
          <w:tcPr>
            <w:tcW w:w="1986" w:type="dxa"/>
            <w:vAlign w:val="center"/>
          </w:tcPr>
          <w:p w14:paraId="20705EE3" w14:textId="66245835" w:rsidR="00C01088" w:rsidRPr="00C01088" w:rsidRDefault="00C01088" w:rsidP="00C01088">
            <w:pPr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</w:rPr>
              <w:t>3.623.400,00</w:t>
            </w:r>
          </w:p>
        </w:tc>
        <w:tc>
          <w:tcPr>
            <w:tcW w:w="1494" w:type="dxa"/>
            <w:vAlign w:val="center"/>
            <w:hideMark/>
          </w:tcPr>
          <w:p w14:paraId="11F4F5EC" w14:textId="603D018D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</w:rPr>
              <w:t>3.623.400,00</w:t>
            </w:r>
          </w:p>
        </w:tc>
      </w:tr>
      <w:tr w:rsidR="00C01088" w:rsidRPr="00FB2A15" w14:paraId="4F3CBFF0" w14:textId="77777777" w:rsidTr="00C0108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5AC5191B" w14:textId="77777777" w:rsidR="00C01088" w:rsidRPr="00BF3DC7" w:rsidRDefault="00C01088" w:rsidP="00C01088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31</w:t>
            </w:r>
          </w:p>
        </w:tc>
        <w:tc>
          <w:tcPr>
            <w:tcW w:w="3424" w:type="dxa"/>
            <w:gridSpan w:val="2"/>
          </w:tcPr>
          <w:p w14:paraId="56611A44" w14:textId="77777777" w:rsidR="00C01088" w:rsidRPr="00BF3DC7" w:rsidRDefault="00C01088" w:rsidP="00C010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Rashodi za zaposlene</w:t>
            </w:r>
          </w:p>
        </w:tc>
        <w:tc>
          <w:tcPr>
            <w:tcW w:w="1883" w:type="dxa"/>
            <w:vAlign w:val="center"/>
          </w:tcPr>
          <w:p w14:paraId="66398D66" w14:textId="5FDA9FE8" w:rsidR="00C01088" w:rsidRPr="00BF3DC7" w:rsidRDefault="00C01088" w:rsidP="00C0108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2.633.850,00</w:t>
            </w:r>
          </w:p>
        </w:tc>
        <w:tc>
          <w:tcPr>
            <w:tcW w:w="1986" w:type="dxa"/>
            <w:vAlign w:val="center"/>
          </w:tcPr>
          <w:p w14:paraId="48F27512" w14:textId="3C79E541" w:rsidR="00C01088" w:rsidRPr="00C01088" w:rsidRDefault="00C01088" w:rsidP="00C01088">
            <w:pPr>
              <w:pStyle w:val="Odlomakpopis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2.633.850,00</w:t>
            </w:r>
          </w:p>
        </w:tc>
        <w:tc>
          <w:tcPr>
            <w:tcW w:w="1494" w:type="dxa"/>
            <w:vAlign w:val="center"/>
            <w:hideMark/>
          </w:tcPr>
          <w:p w14:paraId="1882066A" w14:textId="5DC74764" w:rsidR="00C01088" w:rsidRPr="00BF3DC7" w:rsidRDefault="00C01088" w:rsidP="00C0108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2.633.850,00</w:t>
            </w:r>
          </w:p>
        </w:tc>
      </w:tr>
      <w:tr w:rsidR="00C01088" w:rsidRPr="00FB2A15" w14:paraId="738A7A97" w14:textId="77777777" w:rsidTr="00C0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689C3333" w14:textId="77777777" w:rsidR="00C01088" w:rsidRPr="00BF3DC7" w:rsidRDefault="00C01088" w:rsidP="00C01088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32</w:t>
            </w:r>
          </w:p>
        </w:tc>
        <w:tc>
          <w:tcPr>
            <w:tcW w:w="3424" w:type="dxa"/>
            <w:gridSpan w:val="2"/>
          </w:tcPr>
          <w:p w14:paraId="4B6523A3" w14:textId="77777777" w:rsidR="00C01088" w:rsidRPr="00BF3DC7" w:rsidRDefault="00C01088" w:rsidP="00C0108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Materijalni rashodi</w:t>
            </w:r>
          </w:p>
        </w:tc>
        <w:tc>
          <w:tcPr>
            <w:tcW w:w="1883" w:type="dxa"/>
            <w:vAlign w:val="center"/>
          </w:tcPr>
          <w:p w14:paraId="02150494" w14:textId="7A4ED45D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881.000,00</w:t>
            </w:r>
          </w:p>
        </w:tc>
        <w:tc>
          <w:tcPr>
            <w:tcW w:w="1986" w:type="dxa"/>
            <w:vAlign w:val="center"/>
          </w:tcPr>
          <w:p w14:paraId="7B5D4581" w14:textId="21B9795C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881.000,00</w:t>
            </w:r>
          </w:p>
        </w:tc>
        <w:tc>
          <w:tcPr>
            <w:tcW w:w="1494" w:type="dxa"/>
            <w:vAlign w:val="center"/>
            <w:hideMark/>
          </w:tcPr>
          <w:p w14:paraId="4440585B" w14:textId="53C992C5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881.000,00</w:t>
            </w:r>
          </w:p>
        </w:tc>
      </w:tr>
      <w:tr w:rsidR="00C01088" w:rsidRPr="00FB2A15" w14:paraId="0E3C0D30" w14:textId="77777777" w:rsidTr="00C0108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228DE366" w14:textId="77777777" w:rsidR="00C01088" w:rsidRPr="00BF3DC7" w:rsidRDefault="00C01088" w:rsidP="00C01088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34</w:t>
            </w:r>
          </w:p>
        </w:tc>
        <w:tc>
          <w:tcPr>
            <w:tcW w:w="3424" w:type="dxa"/>
            <w:gridSpan w:val="2"/>
          </w:tcPr>
          <w:p w14:paraId="3859934D" w14:textId="77777777" w:rsidR="00C01088" w:rsidRPr="00BF3DC7" w:rsidRDefault="00C01088" w:rsidP="00C010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Financijski rashodi</w:t>
            </w:r>
          </w:p>
        </w:tc>
        <w:tc>
          <w:tcPr>
            <w:tcW w:w="1883" w:type="dxa"/>
            <w:vAlign w:val="center"/>
          </w:tcPr>
          <w:p w14:paraId="5F74C33E" w14:textId="039DF396" w:rsidR="00C01088" w:rsidRPr="00BF3DC7" w:rsidRDefault="00C01088" w:rsidP="00C0108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5</w:t>
            </w:r>
            <w:r w:rsidRPr="00BF3DC7">
              <w:rPr>
                <w:rFonts w:ascii="Times New Roman" w:hAnsi="Times New Roman"/>
              </w:rPr>
              <w:t>0,00</w:t>
            </w:r>
          </w:p>
        </w:tc>
        <w:tc>
          <w:tcPr>
            <w:tcW w:w="1986" w:type="dxa"/>
            <w:vAlign w:val="center"/>
          </w:tcPr>
          <w:p w14:paraId="1D730C4C" w14:textId="11DDB9B9" w:rsidR="00C01088" w:rsidRPr="00BF3DC7" w:rsidRDefault="00C01088" w:rsidP="00C0108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5</w:t>
            </w:r>
            <w:r w:rsidRPr="00BF3DC7">
              <w:rPr>
                <w:rFonts w:ascii="Times New Roman" w:hAnsi="Times New Roman"/>
              </w:rPr>
              <w:t>0,00</w:t>
            </w:r>
          </w:p>
        </w:tc>
        <w:tc>
          <w:tcPr>
            <w:tcW w:w="1494" w:type="dxa"/>
            <w:vAlign w:val="center"/>
            <w:hideMark/>
          </w:tcPr>
          <w:p w14:paraId="61AB933A" w14:textId="4CAB40D0" w:rsidR="00C01088" w:rsidRPr="00BF3DC7" w:rsidRDefault="00C01088" w:rsidP="00C0108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5</w:t>
            </w:r>
            <w:r w:rsidRPr="00BF3DC7">
              <w:rPr>
                <w:rFonts w:ascii="Times New Roman" w:hAnsi="Times New Roman"/>
              </w:rPr>
              <w:t>0,00</w:t>
            </w:r>
          </w:p>
        </w:tc>
      </w:tr>
      <w:tr w:rsidR="00C01088" w:rsidRPr="00FB2A15" w14:paraId="1FCC1018" w14:textId="77777777" w:rsidTr="00C0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0D29A3E" w14:textId="77777777" w:rsidR="00C01088" w:rsidRPr="00BF3DC7" w:rsidRDefault="00C01088" w:rsidP="00C01088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36</w:t>
            </w:r>
          </w:p>
        </w:tc>
        <w:tc>
          <w:tcPr>
            <w:tcW w:w="3424" w:type="dxa"/>
            <w:gridSpan w:val="2"/>
          </w:tcPr>
          <w:p w14:paraId="1A741205" w14:textId="77777777" w:rsidR="00C01088" w:rsidRPr="00BF3DC7" w:rsidRDefault="00C01088" w:rsidP="00C0108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Pomoći dane u inozemstvo i unutar proračuna</w:t>
            </w:r>
          </w:p>
        </w:tc>
        <w:tc>
          <w:tcPr>
            <w:tcW w:w="1883" w:type="dxa"/>
            <w:vAlign w:val="center"/>
          </w:tcPr>
          <w:p w14:paraId="71E406F5" w14:textId="77777777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</w:rPr>
              <w:t>0,00</w:t>
            </w:r>
          </w:p>
        </w:tc>
        <w:tc>
          <w:tcPr>
            <w:tcW w:w="1986" w:type="dxa"/>
            <w:vAlign w:val="center"/>
          </w:tcPr>
          <w:p w14:paraId="53EBC73C" w14:textId="37E5AF9E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</w:rPr>
              <w:t>0,00</w:t>
            </w:r>
          </w:p>
        </w:tc>
        <w:tc>
          <w:tcPr>
            <w:tcW w:w="1494" w:type="dxa"/>
            <w:vAlign w:val="center"/>
          </w:tcPr>
          <w:p w14:paraId="174727BC" w14:textId="6564BCE1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</w:rPr>
              <w:t>0,00</w:t>
            </w:r>
          </w:p>
        </w:tc>
      </w:tr>
      <w:tr w:rsidR="00C01088" w:rsidRPr="00FB2A15" w14:paraId="01698A50" w14:textId="77777777" w:rsidTr="00C0108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7292366B" w14:textId="77777777" w:rsidR="00C01088" w:rsidRPr="00BF3DC7" w:rsidRDefault="00C01088" w:rsidP="00C01088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37</w:t>
            </w:r>
          </w:p>
        </w:tc>
        <w:tc>
          <w:tcPr>
            <w:tcW w:w="3424" w:type="dxa"/>
            <w:gridSpan w:val="2"/>
          </w:tcPr>
          <w:p w14:paraId="6E3E8E92" w14:textId="77777777" w:rsidR="00C01088" w:rsidRPr="00BF3DC7" w:rsidRDefault="00C01088" w:rsidP="00C010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83" w:type="dxa"/>
            <w:vAlign w:val="center"/>
          </w:tcPr>
          <w:p w14:paraId="70F05FDC" w14:textId="59AA44FC" w:rsidR="00C01088" w:rsidRPr="00BF3DC7" w:rsidRDefault="00C01088" w:rsidP="00C0108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 xml:space="preserve">  107</w:t>
            </w:r>
            <w:r w:rsidRPr="00BF3DC7">
              <w:rPr>
                <w:rFonts w:ascii="Times New Roman" w:hAnsi="Times New Roman"/>
              </w:rPr>
              <w:t>.000,00</w:t>
            </w:r>
          </w:p>
        </w:tc>
        <w:tc>
          <w:tcPr>
            <w:tcW w:w="1986" w:type="dxa"/>
            <w:vAlign w:val="center"/>
          </w:tcPr>
          <w:p w14:paraId="509A7F9F" w14:textId="6A925776" w:rsidR="00C01088" w:rsidRPr="00BF3DC7" w:rsidRDefault="00C01088" w:rsidP="00C0108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 xml:space="preserve">  107</w:t>
            </w:r>
            <w:r w:rsidRPr="00BF3DC7">
              <w:rPr>
                <w:rFonts w:ascii="Times New Roman" w:hAnsi="Times New Roman"/>
              </w:rPr>
              <w:t>.000,00</w:t>
            </w:r>
          </w:p>
        </w:tc>
        <w:tc>
          <w:tcPr>
            <w:tcW w:w="1494" w:type="dxa"/>
            <w:vAlign w:val="center"/>
          </w:tcPr>
          <w:p w14:paraId="521EC49D" w14:textId="25996FDE" w:rsidR="00C01088" w:rsidRPr="00BF3DC7" w:rsidRDefault="00C01088" w:rsidP="00C0108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 xml:space="preserve">  107</w:t>
            </w:r>
            <w:r w:rsidRPr="00BF3DC7">
              <w:rPr>
                <w:rFonts w:ascii="Times New Roman" w:hAnsi="Times New Roman"/>
              </w:rPr>
              <w:t>.000,00</w:t>
            </w:r>
          </w:p>
        </w:tc>
      </w:tr>
      <w:tr w:rsidR="00C01088" w:rsidRPr="00FB2A15" w14:paraId="1EA6AB5E" w14:textId="77777777" w:rsidTr="00C0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8EBD948" w14:textId="77777777" w:rsidR="00C01088" w:rsidRPr="00BF3DC7" w:rsidRDefault="00C01088" w:rsidP="00C01088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38</w:t>
            </w:r>
          </w:p>
        </w:tc>
        <w:tc>
          <w:tcPr>
            <w:tcW w:w="3424" w:type="dxa"/>
            <w:gridSpan w:val="2"/>
          </w:tcPr>
          <w:p w14:paraId="1AFB7E2B" w14:textId="77777777" w:rsidR="00C01088" w:rsidRPr="00BF3DC7" w:rsidRDefault="00C01088" w:rsidP="00C0108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Ostali rashodi</w:t>
            </w:r>
          </w:p>
        </w:tc>
        <w:tc>
          <w:tcPr>
            <w:tcW w:w="1883" w:type="dxa"/>
            <w:vAlign w:val="center"/>
          </w:tcPr>
          <w:p w14:paraId="3D2402D9" w14:textId="77777777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</w:rPr>
              <w:t>1.500,00</w:t>
            </w:r>
          </w:p>
        </w:tc>
        <w:tc>
          <w:tcPr>
            <w:tcW w:w="1986" w:type="dxa"/>
            <w:vAlign w:val="center"/>
          </w:tcPr>
          <w:p w14:paraId="298E26C2" w14:textId="212E4A40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</w:rPr>
              <w:t>1.500,00</w:t>
            </w:r>
          </w:p>
        </w:tc>
        <w:tc>
          <w:tcPr>
            <w:tcW w:w="1494" w:type="dxa"/>
            <w:vAlign w:val="center"/>
          </w:tcPr>
          <w:p w14:paraId="4D71B7D8" w14:textId="6E52B604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</w:rPr>
              <w:t>1.500,00</w:t>
            </w:r>
          </w:p>
        </w:tc>
      </w:tr>
      <w:tr w:rsidR="00C01088" w:rsidRPr="00FB2A15" w14:paraId="448A7ADE" w14:textId="77777777" w:rsidTr="00C0108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7B08FD14" w14:textId="3AB33D31" w:rsidR="00C01088" w:rsidRPr="00BF3DC7" w:rsidRDefault="00C01088" w:rsidP="00C01088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4</w:t>
            </w:r>
          </w:p>
        </w:tc>
        <w:tc>
          <w:tcPr>
            <w:tcW w:w="3424" w:type="dxa"/>
            <w:gridSpan w:val="2"/>
          </w:tcPr>
          <w:p w14:paraId="22E1D07E" w14:textId="77777777" w:rsidR="00C01088" w:rsidRPr="00BF3DC7" w:rsidRDefault="00C01088" w:rsidP="00C010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BF3DC7">
              <w:rPr>
                <w:rFonts w:ascii="Times New Roman" w:hAnsi="Times New Roman"/>
                <w:b/>
                <w:lang w:eastAsia="hr-HR"/>
              </w:rPr>
              <w:t>RASHODI ZA NABAVU NEFINANCIJSKE IMOVINE</w:t>
            </w:r>
          </w:p>
        </w:tc>
        <w:tc>
          <w:tcPr>
            <w:tcW w:w="1883" w:type="dxa"/>
            <w:vAlign w:val="center"/>
          </w:tcPr>
          <w:p w14:paraId="4C083EB9" w14:textId="60C03555" w:rsidR="00C01088" w:rsidRPr="00BF3DC7" w:rsidRDefault="00C01088" w:rsidP="00C0108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</w:rPr>
              <w:t>86.750,00</w:t>
            </w:r>
          </w:p>
        </w:tc>
        <w:tc>
          <w:tcPr>
            <w:tcW w:w="1986" w:type="dxa"/>
            <w:vAlign w:val="center"/>
          </w:tcPr>
          <w:p w14:paraId="735B2DF3" w14:textId="324E80B3" w:rsidR="00C01088" w:rsidRPr="00BF3DC7" w:rsidRDefault="00C01088" w:rsidP="00C0108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</w:rPr>
              <w:t>86.750,00</w:t>
            </w:r>
          </w:p>
        </w:tc>
        <w:tc>
          <w:tcPr>
            <w:tcW w:w="1494" w:type="dxa"/>
            <w:vAlign w:val="center"/>
            <w:hideMark/>
          </w:tcPr>
          <w:p w14:paraId="0BFEAEF4" w14:textId="68756F51" w:rsidR="00C01088" w:rsidRPr="00BF3DC7" w:rsidRDefault="00C01088" w:rsidP="00C0108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</w:rPr>
              <w:t>86.750,00</w:t>
            </w:r>
          </w:p>
        </w:tc>
      </w:tr>
      <w:tr w:rsidR="00C01088" w:rsidRPr="00FB2A15" w14:paraId="08F6D6B9" w14:textId="77777777" w:rsidTr="00C0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0F986148" w14:textId="77777777" w:rsidR="00C01088" w:rsidRPr="00BF3DC7" w:rsidRDefault="00C01088" w:rsidP="00C01088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42</w:t>
            </w:r>
          </w:p>
        </w:tc>
        <w:tc>
          <w:tcPr>
            <w:tcW w:w="3424" w:type="dxa"/>
            <w:gridSpan w:val="2"/>
          </w:tcPr>
          <w:p w14:paraId="63D8B755" w14:textId="77777777" w:rsidR="00C01088" w:rsidRPr="00BF3DC7" w:rsidRDefault="00C01088" w:rsidP="00C0108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Rashodi za nabavu proizvedene dugotrajne imovine</w:t>
            </w:r>
          </w:p>
        </w:tc>
        <w:tc>
          <w:tcPr>
            <w:tcW w:w="1883" w:type="dxa"/>
            <w:vAlign w:val="center"/>
          </w:tcPr>
          <w:p w14:paraId="0BFE3038" w14:textId="57486DC8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61</w:t>
            </w:r>
            <w:r w:rsidRPr="00BF3DC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75</w:t>
            </w:r>
            <w:r w:rsidRPr="00BF3DC7">
              <w:rPr>
                <w:rFonts w:ascii="Times New Roman" w:hAnsi="Times New Roman"/>
              </w:rPr>
              <w:t>0,00</w:t>
            </w:r>
          </w:p>
        </w:tc>
        <w:tc>
          <w:tcPr>
            <w:tcW w:w="1986" w:type="dxa"/>
            <w:vAlign w:val="center"/>
          </w:tcPr>
          <w:p w14:paraId="318C7CE2" w14:textId="4DC6CEE7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61</w:t>
            </w:r>
            <w:r w:rsidRPr="00BF3DC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75</w:t>
            </w:r>
            <w:r w:rsidRPr="00BF3DC7">
              <w:rPr>
                <w:rFonts w:ascii="Times New Roman" w:hAnsi="Times New Roman"/>
              </w:rPr>
              <w:t>0,00</w:t>
            </w:r>
          </w:p>
        </w:tc>
        <w:tc>
          <w:tcPr>
            <w:tcW w:w="1494" w:type="dxa"/>
            <w:vAlign w:val="center"/>
            <w:hideMark/>
          </w:tcPr>
          <w:p w14:paraId="759FA7D7" w14:textId="3494A7B3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</w:rPr>
              <w:t>61</w:t>
            </w:r>
            <w:r w:rsidRPr="00BF3DC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75</w:t>
            </w:r>
            <w:r w:rsidRPr="00BF3DC7">
              <w:rPr>
                <w:rFonts w:ascii="Times New Roman" w:hAnsi="Times New Roman"/>
              </w:rPr>
              <w:t>0,00</w:t>
            </w:r>
          </w:p>
        </w:tc>
      </w:tr>
      <w:tr w:rsidR="00C01088" w:rsidRPr="00FB2A15" w14:paraId="1B87DD31" w14:textId="77777777" w:rsidTr="00C0108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0098352D" w14:textId="77777777" w:rsidR="00C01088" w:rsidRPr="00BF3DC7" w:rsidRDefault="00C01088" w:rsidP="00C01088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45</w:t>
            </w:r>
          </w:p>
        </w:tc>
        <w:tc>
          <w:tcPr>
            <w:tcW w:w="3424" w:type="dxa"/>
            <w:gridSpan w:val="2"/>
          </w:tcPr>
          <w:p w14:paraId="6A3CBB23" w14:textId="77777777" w:rsidR="00C01088" w:rsidRPr="00BF3DC7" w:rsidRDefault="00C01088" w:rsidP="00C01088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  <w:lang w:eastAsia="hr-HR"/>
              </w:rPr>
              <w:t>Dodatna ulaganja na građevinskim objektima</w:t>
            </w:r>
          </w:p>
        </w:tc>
        <w:tc>
          <w:tcPr>
            <w:tcW w:w="1883" w:type="dxa"/>
            <w:vAlign w:val="center"/>
          </w:tcPr>
          <w:p w14:paraId="36E42BF9" w14:textId="62E68D08" w:rsidR="00C01088" w:rsidRPr="00BF3DC7" w:rsidRDefault="00C01088" w:rsidP="00C0108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BF3DC7">
              <w:rPr>
                <w:rFonts w:ascii="Times New Roman" w:hAnsi="Times New Roman"/>
              </w:rPr>
              <w:t>.000,00</w:t>
            </w:r>
          </w:p>
        </w:tc>
        <w:tc>
          <w:tcPr>
            <w:tcW w:w="1986" w:type="dxa"/>
            <w:vAlign w:val="center"/>
          </w:tcPr>
          <w:p w14:paraId="6A77B0DE" w14:textId="0EB04F21" w:rsidR="00C01088" w:rsidRPr="00BF3DC7" w:rsidRDefault="00C01088" w:rsidP="00C0108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BF3DC7">
              <w:rPr>
                <w:rFonts w:ascii="Times New Roman" w:hAnsi="Times New Roman"/>
              </w:rPr>
              <w:t>.000,00</w:t>
            </w:r>
          </w:p>
        </w:tc>
        <w:tc>
          <w:tcPr>
            <w:tcW w:w="1494" w:type="dxa"/>
            <w:vAlign w:val="center"/>
          </w:tcPr>
          <w:p w14:paraId="0CC92472" w14:textId="7A7B4FD7" w:rsidR="00C01088" w:rsidRPr="00BF3DC7" w:rsidRDefault="00C01088" w:rsidP="00C01088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 w:rsidRPr="00BF3DC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BF3DC7">
              <w:rPr>
                <w:rFonts w:ascii="Times New Roman" w:hAnsi="Times New Roman"/>
              </w:rPr>
              <w:t>.000,00</w:t>
            </w:r>
          </w:p>
        </w:tc>
      </w:tr>
      <w:tr w:rsidR="00C01088" w:rsidRPr="00FB2A15" w14:paraId="1E57DB22" w14:textId="77777777" w:rsidTr="00C0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63D67FC" w14:textId="77777777" w:rsidR="00C01088" w:rsidRPr="00BF3DC7" w:rsidRDefault="00C01088" w:rsidP="00C01088">
            <w:pPr>
              <w:contextualSpacing/>
              <w:rPr>
                <w:rFonts w:ascii="Times New Roman" w:hAnsi="Times New Roman"/>
                <w:lang w:eastAsia="hr-HR"/>
              </w:rPr>
            </w:pPr>
          </w:p>
        </w:tc>
        <w:tc>
          <w:tcPr>
            <w:tcW w:w="3424" w:type="dxa"/>
            <w:gridSpan w:val="2"/>
            <w:hideMark/>
          </w:tcPr>
          <w:p w14:paraId="3CCAF774" w14:textId="77777777" w:rsidR="00C01088" w:rsidRPr="00BF3DC7" w:rsidRDefault="00C01088" w:rsidP="00C0108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lang w:eastAsia="hr-HR"/>
              </w:rPr>
            </w:pPr>
            <w:r w:rsidRPr="00BF3DC7">
              <w:rPr>
                <w:rFonts w:ascii="Times New Roman" w:hAnsi="Times New Roman"/>
                <w:b/>
                <w:lang w:eastAsia="hr-HR"/>
              </w:rPr>
              <w:t>UKUPNI RASHODI</w:t>
            </w:r>
          </w:p>
        </w:tc>
        <w:tc>
          <w:tcPr>
            <w:tcW w:w="1883" w:type="dxa"/>
            <w:vAlign w:val="center"/>
          </w:tcPr>
          <w:p w14:paraId="5183ECDD" w14:textId="29AF8D97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</w:rPr>
              <w:t>3.710.150,00</w:t>
            </w:r>
          </w:p>
        </w:tc>
        <w:tc>
          <w:tcPr>
            <w:tcW w:w="1986" w:type="dxa"/>
          </w:tcPr>
          <w:p w14:paraId="4D22BE50" w14:textId="7910351D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 w:rsidRPr="00CC6373">
              <w:rPr>
                <w:rFonts w:ascii="Times New Roman" w:hAnsi="Times New Roman"/>
                <w:b/>
              </w:rPr>
              <w:t>3.710.150,00</w:t>
            </w:r>
          </w:p>
        </w:tc>
        <w:tc>
          <w:tcPr>
            <w:tcW w:w="1494" w:type="dxa"/>
            <w:hideMark/>
          </w:tcPr>
          <w:p w14:paraId="48EBEFB5" w14:textId="115590F3" w:rsidR="00C01088" w:rsidRPr="00BF3DC7" w:rsidRDefault="00C01088" w:rsidP="00C0108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 w:rsidRPr="00CC6373">
              <w:rPr>
                <w:rFonts w:ascii="Times New Roman" w:hAnsi="Times New Roman"/>
                <w:b/>
              </w:rPr>
              <w:t>3.710.150,00</w:t>
            </w:r>
          </w:p>
        </w:tc>
      </w:tr>
    </w:tbl>
    <w:p w14:paraId="2B7E5BCE" w14:textId="77777777" w:rsidR="00822E5F" w:rsidRPr="00667029" w:rsidRDefault="00822E5F" w:rsidP="00822E5F">
      <w:pPr>
        <w:autoSpaceDE w:val="0"/>
        <w:autoSpaceDN w:val="0"/>
        <w:adjustRightInd w:val="0"/>
        <w:rPr>
          <w:rFonts w:ascii="Times New Roman" w:hAnsi="Times New Roman"/>
          <w:b/>
          <w:i/>
          <w:sz w:val="24"/>
          <w:u w:val="single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22E5F" w:rsidRPr="00FB2A15" w14:paraId="46D7C1E8" w14:textId="77777777" w:rsidTr="00352149">
        <w:tc>
          <w:tcPr>
            <w:tcW w:w="9067" w:type="dxa"/>
            <w:shd w:val="clear" w:color="auto" w:fill="EEECE1" w:themeFill="background2"/>
          </w:tcPr>
          <w:p w14:paraId="2994A702" w14:textId="349E99CE" w:rsidR="00822E5F" w:rsidRPr="00FB2A15" w:rsidRDefault="00822E5F" w:rsidP="00352149">
            <w:pPr>
              <w:rPr>
                <w:rFonts w:ascii="Times New Roman" w:hAnsi="Times New Roman"/>
                <w:b/>
              </w:rPr>
            </w:pPr>
            <w:r w:rsidRPr="00FB2A15">
              <w:rPr>
                <w:rFonts w:ascii="Times New Roman" w:hAnsi="Times New Roman"/>
                <w:b/>
                <w:sz w:val="28"/>
              </w:rPr>
              <w:t>3. OBRAZLOŽENJE PROGRAMSKOG DIJELA FINANCIJSKOG PLANA ZA 202</w:t>
            </w:r>
            <w:r w:rsidR="0002229F">
              <w:rPr>
                <w:rFonts w:ascii="Times New Roman" w:hAnsi="Times New Roman"/>
                <w:b/>
                <w:sz w:val="28"/>
              </w:rPr>
              <w:t>6</w:t>
            </w:r>
            <w:r w:rsidRPr="00FB2A15">
              <w:rPr>
                <w:rFonts w:ascii="Times New Roman" w:hAnsi="Times New Roman"/>
                <w:b/>
                <w:sz w:val="28"/>
              </w:rPr>
              <w:t>. GODINU</w:t>
            </w:r>
          </w:p>
        </w:tc>
      </w:tr>
    </w:tbl>
    <w:p w14:paraId="5E36B460" w14:textId="77777777" w:rsidR="00822E5F" w:rsidRPr="00FB2A15" w:rsidRDefault="00822E5F" w:rsidP="00822E5F">
      <w:pPr>
        <w:rPr>
          <w:rFonts w:ascii="Times New Roman" w:hAnsi="Times New Roman"/>
          <w:sz w:val="24"/>
        </w:rPr>
      </w:pPr>
    </w:p>
    <w:p w14:paraId="73B2B192" w14:textId="77777777" w:rsidR="00822E5F" w:rsidRPr="00E00865" w:rsidRDefault="00822E5F" w:rsidP="00822E5F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  <w:r w:rsidRPr="00E00865">
        <w:rPr>
          <w:rFonts w:ascii="Times New Roman" w:hAnsi="Times New Roman"/>
          <w:b/>
          <w:sz w:val="24"/>
        </w:rPr>
        <w:t>Naziv programa: 7009 - Javne potrebe u školstvu</w:t>
      </w:r>
    </w:p>
    <w:p w14:paraId="2953210E" w14:textId="2CD8C64F" w:rsidR="00822E5F" w:rsidRPr="00E00865" w:rsidRDefault="00822E5F" w:rsidP="00822E5F">
      <w:pPr>
        <w:rPr>
          <w:rFonts w:ascii="Times New Roman" w:hAnsi="Times New Roman"/>
          <w:kern w:val="1"/>
          <w:sz w:val="24"/>
          <w:lang w:eastAsia="hr-HR"/>
        </w:rPr>
      </w:pPr>
      <w:r>
        <w:rPr>
          <w:rFonts w:ascii="Times New Roman" w:hAnsi="Times New Roman"/>
          <w:sz w:val="24"/>
        </w:rPr>
        <w:t xml:space="preserve">Opis programa: </w:t>
      </w:r>
      <w:r w:rsidR="00D91CCD">
        <w:rPr>
          <w:rFonts w:ascii="Times New Roman" w:hAnsi="Times New Roman"/>
          <w:sz w:val="24"/>
        </w:rPr>
        <w:t>O</w:t>
      </w:r>
      <w:r w:rsidRPr="00E00865">
        <w:rPr>
          <w:rFonts w:ascii="Times New Roman" w:hAnsi="Times New Roman"/>
          <w:sz w:val="24"/>
        </w:rPr>
        <w:t>snovna škola Vukovina</w:t>
      </w:r>
      <w:r w:rsidRPr="00E00865">
        <w:rPr>
          <w:rFonts w:ascii="Times New Roman" w:hAnsi="Times New Roman"/>
          <w:kern w:val="1"/>
          <w:sz w:val="24"/>
          <w:lang w:eastAsia="hr-HR"/>
        </w:rPr>
        <w:t xml:space="preserve"> organizira i provodi redovni nastavni proces za 6</w:t>
      </w:r>
      <w:r w:rsidR="0002229F">
        <w:rPr>
          <w:rFonts w:ascii="Times New Roman" w:hAnsi="Times New Roman"/>
          <w:kern w:val="1"/>
          <w:sz w:val="24"/>
          <w:lang w:eastAsia="hr-HR"/>
        </w:rPr>
        <w:t>07</w:t>
      </w:r>
      <w:r w:rsidRPr="00E00865">
        <w:rPr>
          <w:rFonts w:ascii="Times New Roman" w:hAnsi="Times New Roman"/>
          <w:kern w:val="1"/>
          <w:sz w:val="24"/>
          <w:lang w:eastAsia="hr-HR"/>
        </w:rPr>
        <w:t xml:space="preserve"> učenika u ukupno 3</w:t>
      </w:r>
      <w:r w:rsidR="0002229F">
        <w:rPr>
          <w:rFonts w:ascii="Times New Roman" w:hAnsi="Times New Roman"/>
          <w:kern w:val="1"/>
          <w:sz w:val="24"/>
          <w:lang w:eastAsia="hr-HR"/>
        </w:rPr>
        <w:t>4</w:t>
      </w:r>
      <w:r w:rsidRPr="00E00865">
        <w:rPr>
          <w:rFonts w:ascii="Times New Roman" w:hAnsi="Times New Roman"/>
          <w:kern w:val="1"/>
          <w:sz w:val="24"/>
          <w:lang w:eastAsia="hr-HR"/>
        </w:rPr>
        <w:t xml:space="preserve"> razrednih odjela, od toga 23 odjela u matičnoj školi</w:t>
      </w:r>
      <w:r w:rsidR="0002229F">
        <w:rPr>
          <w:rFonts w:ascii="Times New Roman" w:hAnsi="Times New Roman"/>
          <w:kern w:val="1"/>
          <w:sz w:val="24"/>
          <w:lang w:eastAsia="hr-HR"/>
        </w:rPr>
        <w:t xml:space="preserve">, u PŠ </w:t>
      </w:r>
      <w:proofErr w:type="spellStart"/>
      <w:r w:rsidR="0002229F">
        <w:rPr>
          <w:rFonts w:ascii="Times New Roman" w:hAnsi="Times New Roman"/>
          <w:kern w:val="1"/>
          <w:sz w:val="24"/>
          <w:lang w:eastAsia="hr-HR"/>
        </w:rPr>
        <w:t>Buševec</w:t>
      </w:r>
      <w:proofErr w:type="spellEnd"/>
      <w:r w:rsidR="0002229F">
        <w:rPr>
          <w:rFonts w:ascii="Times New Roman" w:hAnsi="Times New Roman"/>
          <w:kern w:val="1"/>
          <w:sz w:val="24"/>
          <w:lang w:eastAsia="hr-HR"/>
        </w:rPr>
        <w:t xml:space="preserve"> i Mraclin</w:t>
      </w:r>
      <w:r w:rsidRPr="00E00865">
        <w:rPr>
          <w:rFonts w:ascii="Times New Roman" w:hAnsi="Times New Roman"/>
          <w:kern w:val="1"/>
          <w:sz w:val="24"/>
          <w:lang w:eastAsia="hr-HR"/>
        </w:rPr>
        <w:t xml:space="preserve"> po 4 odjela</w:t>
      </w:r>
      <w:r w:rsidR="0002229F">
        <w:rPr>
          <w:rFonts w:ascii="Times New Roman" w:hAnsi="Times New Roman"/>
          <w:kern w:val="1"/>
          <w:sz w:val="24"/>
          <w:lang w:eastAsia="hr-HR"/>
        </w:rPr>
        <w:t xml:space="preserve">, te u PŠ </w:t>
      </w:r>
      <w:proofErr w:type="spellStart"/>
      <w:r w:rsidR="0002229F">
        <w:rPr>
          <w:rFonts w:ascii="Times New Roman" w:hAnsi="Times New Roman"/>
          <w:kern w:val="1"/>
          <w:sz w:val="24"/>
          <w:lang w:eastAsia="hr-HR"/>
        </w:rPr>
        <w:t>Rakitovec</w:t>
      </w:r>
      <w:proofErr w:type="spellEnd"/>
      <w:r w:rsidR="0002229F">
        <w:rPr>
          <w:rFonts w:ascii="Times New Roman" w:hAnsi="Times New Roman"/>
          <w:kern w:val="1"/>
          <w:sz w:val="24"/>
          <w:lang w:eastAsia="hr-HR"/>
        </w:rPr>
        <w:t xml:space="preserve"> 3 razredna odjela, od toga je jedan kombinirani razredni odjel</w:t>
      </w:r>
      <w:r w:rsidRPr="00E00865">
        <w:rPr>
          <w:rFonts w:ascii="Times New Roman" w:hAnsi="Times New Roman"/>
          <w:kern w:val="1"/>
          <w:sz w:val="24"/>
          <w:lang w:eastAsia="hr-HR"/>
        </w:rPr>
        <w:t>.  Nastava se odvija u dvije smjene.</w:t>
      </w:r>
    </w:p>
    <w:p w14:paraId="7527E907" w14:textId="77777777" w:rsidR="00822E5F" w:rsidRPr="00E00865" w:rsidRDefault="00822E5F" w:rsidP="00822E5F">
      <w:pPr>
        <w:contextualSpacing/>
        <w:rPr>
          <w:rFonts w:ascii="Times New Roman" w:hAnsi="Times New Roman"/>
          <w:sz w:val="24"/>
        </w:rPr>
      </w:pPr>
      <w:r w:rsidRPr="00E00865">
        <w:rPr>
          <w:rFonts w:ascii="Times New Roman" w:hAnsi="Times New Roman"/>
          <w:sz w:val="24"/>
        </w:rPr>
        <w:t xml:space="preserve">Zakonske i druge podloge na kojima se zasnivaju programi: </w:t>
      </w:r>
    </w:p>
    <w:p w14:paraId="1723B4AC" w14:textId="01202B76" w:rsidR="00822E5F" w:rsidRPr="002310D7" w:rsidRDefault="00822E5F" w:rsidP="00822E5F">
      <w:pPr>
        <w:pStyle w:val="Odlomakpopisa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iCs/>
          <w:sz w:val="24"/>
        </w:rPr>
      </w:pPr>
      <w:r w:rsidRPr="002310D7">
        <w:rPr>
          <w:rFonts w:ascii="Times New Roman" w:hAnsi="Times New Roman"/>
          <w:iCs/>
          <w:sz w:val="24"/>
        </w:rPr>
        <w:t>Zakon o odgoju i obrazovanju u osnovnoj i srednjoj školi (NN 87/08, 86/09, 92/10, 105/10, 90/11, 5/12, 16/12, 86/12, 126/12, 94/13, 152/14, 07/17, 68/18, 98/19, 64/20</w:t>
      </w:r>
      <w:r>
        <w:rPr>
          <w:rFonts w:ascii="Times New Roman" w:hAnsi="Times New Roman"/>
          <w:iCs/>
          <w:sz w:val="24"/>
        </w:rPr>
        <w:t>, 151/22</w:t>
      </w:r>
      <w:r w:rsidR="00200DFC">
        <w:rPr>
          <w:rFonts w:ascii="Times New Roman" w:hAnsi="Times New Roman"/>
          <w:iCs/>
          <w:sz w:val="24"/>
        </w:rPr>
        <w:t>, 156/23</w:t>
      </w:r>
      <w:r w:rsidRPr="002310D7">
        <w:rPr>
          <w:rFonts w:ascii="Times New Roman" w:hAnsi="Times New Roman"/>
          <w:iCs/>
          <w:sz w:val="24"/>
        </w:rPr>
        <w:t xml:space="preserve">)  </w:t>
      </w:r>
    </w:p>
    <w:p w14:paraId="4FD6D92A" w14:textId="77777777" w:rsidR="00822E5F" w:rsidRDefault="00822E5F" w:rsidP="00822E5F">
      <w:pPr>
        <w:numPr>
          <w:ilvl w:val="0"/>
          <w:numId w:val="15"/>
        </w:numPr>
        <w:spacing w:line="276" w:lineRule="auto"/>
        <w:rPr>
          <w:rFonts w:ascii="Times New Roman" w:hAnsi="Times New Roman"/>
          <w:iCs/>
          <w:sz w:val="24"/>
        </w:rPr>
      </w:pPr>
      <w:r w:rsidRPr="002310D7">
        <w:rPr>
          <w:rFonts w:ascii="Times New Roman" w:hAnsi="Times New Roman"/>
          <w:iCs/>
          <w:sz w:val="24"/>
        </w:rPr>
        <w:t xml:space="preserve">Zakon o lokalnoj i područnoj (regionalnoj) samoupravi (NN 33/01, 60/01, 129/05, 109/07, 125/08, 36/09, 150/11, 144/12, 19/13, 137/15, 123/17, 98/19, 144/20) </w:t>
      </w:r>
    </w:p>
    <w:p w14:paraId="00560052" w14:textId="77777777" w:rsidR="00822E5F" w:rsidRPr="00742F02" w:rsidRDefault="00822E5F" w:rsidP="00822E5F">
      <w:pPr>
        <w:numPr>
          <w:ilvl w:val="0"/>
          <w:numId w:val="15"/>
        </w:numPr>
        <w:spacing w:line="276" w:lineRule="auto"/>
        <w:rPr>
          <w:rFonts w:ascii="Times New Roman" w:hAnsi="Times New Roman"/>
          <w:iCs/>
          <w:sz w:val="24"/>
        </w:rPr>
      </w:pPr>
      <w:r>
        <w:rPr>
          <w:rFonts w:ascii="Times New Roman" w:eastAsia="Calibri" w:hAnsi="Times New Roman"/>
          <w:sz w:val="24"/>
        </w:rPr>
        <w:t>K</w:t>
      </w:r>
      <w:r w:rsidRPr="00742F02">
        <w:rPr>
          <w:rFonts w:ascii="Times New Roman" w:eastAsia="Calibri" w:hAnsi="Times New Roman"/>
          <w:sz w:val="24"/>
        </w:rPr>
        <w:t>olektivni ugovor za zaposlenike u osnovnoškolskim ustanovam</w:t>
      </w:r>
      <w:r>
        <w:rPr>
          <w:rFonts w:ascii="Times New Roman" w:eastAsia="Calibri" w:hAnsi="Times New Roman"/>
          <w:sz w:val="24"/>
        </w:rPr>
        <w:t>a</w:t>
      </w:r>
    </w:p>
    <w:p w14:paraId="7E56F804" w14:textId="5A553DF5" w:rsidR="00822E5F" w:rsidRPr="00742F02" w:rsidRDefault="00822E5F" w:rsidP="00822E5F">
      <w:pPr>
        <w:numPr>
          <w:ilvl w:val="0"/>
          <w:numId w:val="15"/>
        </w:numPr>
        <w:spacing w:line="276" w:lineRule="auto"/>
        <w:rPr>
          <w:rFonts w:ascii="Times New Roman" w:hAnsi="Times New Roman"/>
          <w:iCs/>
          <w:sz w:val="24"/>
        </w:rPr>
      </w:pPr>
      <w:r w:rsidRPr="00742F02">
        <w:rPr>
          <w:rFonts w:ascii="Times New Roman" w:hAnsi="Times New Roman"/>
          <w:iCs/>
          <w:sz w:val="24"/>
        </w:rPr>
        <w:t xml:space="preserve">Uredba o načinu izračuna iznosa pomoći izravnanja za decentralizirane funkcije jedinica lokalne i područne (regionalne) samouprave (NN </w:t>
      </w:r>
      <w:r w:rsidR="00200DFC">
        <w:rPr>
          <w:rFonts w:ascii="Times New Roman" w:hAnsi="Times New Roman"/>
          <w:iCs/>
          <w:sz w:val="24"/>
        </w:rPr>
        <w:t>1</w:t>
      </w:r>
      <w:r w:rsidR="000A506D">
        <w:rPr>
          <w:rFonts w:ascii="Times New Roman" w:hAnsi="Times New Roman"/>
          <w:iCs/>
          <w:sz w:val="24"/>
        </w:rPr>
        <w:t>6</w:t>
      </w:r>
      <w:r w:rsidRPr="00742F02">
        <w:rPr>
          <w:rFonts w:ascii="Times New Roman" w:hAnsi="Times New Roman"/>
          <w:iCs/>
          <w:sz w:val="24"/>
        </w:rPr>
        <w:t>/2</w:t>
      </w:r>
      <w:r w:rsidR="0001028F">
        <w:rPr>
          <w:rFonts w:ascii="Times New Roman" w:hAnsi="Times New Roman"/>
          <w:iCs/>
          <w:sz w:val="24"/>
        </w:rPr>
        <w:t>5</w:t>
      </w:r>
      <w:r w:rsidRPr="00742F02">
        <w:rPr>
          <w:rFonts w:ascii="Times New Roman" w:hAnsi="Times New Roman"/>
          <w:iCs/>
          <w:sz w:val="24"/>
        </w:rPr>
        <w:t>)</w:t>
      </w:r>
    </w:p>
    <w:p w14:paraId="6975B46D" w14:textId="77777777" w:rsidR="00822E5F" w:rsidRPr="002310D7" w:rsidRDefault="00822E5F" w:rsidP="00822E5F">
      <w:pPr>
        <w:numPr>
          <w:ilvl w:val="0"/>
          <w:numId w:val="15"/>
        </w:numPr>
        <w:spacing w:line="276" w:lineRule="auto"/>
        <w:rPr>
          <w:rFonts w:ascii="Times New Roman" w:hAnsi="Times New Roman"/>
          <w:iCs/>
          <w:sz w:val="24"/>
        </w:rPr>
      </w:pPr>
      <w:r w:rsidRPr="002310D7">
        <w:rPr>
          <w:rFonts w:ascii="Times New Roman" w:hAnsi="Times New Roman"/>
          <w:iCs/>
          <w:sz w:val="24"/>
        </w:rPr>
        <w:lastRenderedPageBreak/>
        <w:t>Državni pedagoški standard osnovnoškolskog sustava odgoja i obrazovanja (NN 63/08), Izmjene i dopune Državnog pedagoškog standarda osnovnoškolskog sustava odgoja i obrazovanja (NN 90/10)</w:t>
      </w:r>
    </w:p>
    <w:p w14:paraId="6397B54D" w14:textId="30616EB0" w:rsidR="00822E5F" w:rsidRPr="002310D7" w:rsidRDefault="00822E5F" w:rsidP="00822E5F">
      <w:pPr>
        <w:numPr>
          <w:ilvl w:val="0"/>
          <w:numId w:val="15"/>
        </w:numPr>
        <w:rPr>
          <w:rFonts w:ascii="Times New Roman" w:hAnsi="Times New Roman"/>
          <w:iCs/>
          <w:sz w:val="24"/>
        </w:rPr>
      </w:pPr>
      <w:r w:rsidRPr="002310D7">
        <w:rPr>
          <w:rFonts w:ascii="Times New Roman" w:hAnsi="Times New Roman"/>
          <w:iCs/>
          <w:sz w:val="24"/>
        </w:rPr>
        <w:t>Upute za izradu proračuna lokalne (regionalne) samouprave za razdoblje 202</w:t>
      </w:r>
      <w:r w:rsidR="000A506D">
        <w:rPr>
          <w:rFonts w:ascii="Times New Roman" w:hAnsi="Times New Roman"/>
          <w:iCs/>
          <w:sz w:val="24"/>
        </w:rPr>
        <w:t>6</w:t>
      </w:r>
      <w:r w:rsidRPr="002310D7">
        <w:rPr>
          <w:rFonts w:ascii="Times New Roman" w:hAnsi="Times New Roman"/>
          <w:iCs/>
          <w:sz w:val="24"/>
        </w:rPr>
        <w:t>. – 202</w:t>
      </w:r>
      <w:r w:rsidR="000A506D">
        <w:rPr>
          <w:rFonts w:ascii="Times New Roman" w:hAnsi="Times New Roman"/>
          <w:iCs/>
          <w:sz w:val="24"/>
        </w:rPr>
        <w:t>8</w:t>
      </w:r>
      <w:r w:rsidRPr="002310D7">
        <w:rPr>
          <w:rFonts w:ascii="Times New Roman" w:hAnsi="Times New Roman"/>
          <w:iCs/>
          <w:sz w:val="24"/>
        </w:rPr>
        <w:t>. iz listopada 202</w:t>
      </w:r>
      <w:r w:rsidR="000A506D">
        <w:rPr>
          <w:rFonts w:ascii="Times New Roman" w:hAnsi="Times New Roman"/>
          <w:iCs/>
          <w:sz w:val="24"/>
        </w:rPr>
        <w:t>5</w:t>
      </w:r>
      <w:r w:rsidRPr="002310D7">
        <w:rPr>
          <w:rFonts w:ascii="Times New Roman" w:hAnsi="Times New Roman"/>
          <w:iCs/>
          <w:sz w:val="24"/>
        </w:rPr>
        <w:t>. godine</w:t>
      </w:r>
    </w:p>
    <w:p w14:paraId="4E1346E7" w14:textId="31615F98" w:rsidR="00822E5F" w:rsidRPr="002310D7" w:rsidRDefault="00822E5F" w:rsidP="00822E5F">
      <w:pPr>
        <w:numPr>
          <w:ilvl w:val="0"/>
          <w:numId w:val="15"/>
        </w:numPr>
        <w:rPr>
          <w:rFonts w:ascii="Times New Roman" w:hAnsi="Times New Roman"/>
          <w:iCs/>
          <w:sz w:val="24"/>
        </w:rPr>
      </w:pPr>
      <w:r w:rsidRPr="002310D7">
        <w:rPr>
          <w:rFonts w:ascii="Times New Roman" w:hAnsi="Times New Roman"/>
          <w:iCs/>
          <w:sz w:val="24"/>
        </w:rPr>
        <w:t xml:space="preserve">Godišnji plan i program rada </w:t>
      </w:r>
      <w:r>
        <w:rPr>
          <w:rFonts w:ascii="Times New Roman" w:hAnsi="Times New Roman"/>
          <w:iCs/>
          <w:sz w:val="24"/>
        </w:rPr>
        <w:t>š</w:t>
      </w:r>
      <w:r w:rsidRPr="002310D7">
        <w:rPr>
          <w:rFonts w:ascii="Times New Roman" w:hAnsi="Times New Roman"/>
          <w:iCs/>
          <w:sz w:val="24"/>
        </w:rPr>
        <w:t>kole za školsku godinu 202</w:t>
      </w:r>
      <w:r w:rsidR="00E17ACC">
        <w:rPr>
          <w:rFonts w:ascii="Times New Roman" w:hAnsi="Times New Roman"/>
          <w:iCs/>
          <w:sz w:val="24"/>
        </w:rPr>
        <w:t>5</w:t>
      </w:r>
      <w:r w:rsidRPr="002310D7">
        <w:rPr>
          <w:rFonts w:ascii="Times New Roman" w:hAnsi="Times New Roman"/>
          <w:iCs/>
          <w:sz w:val="24"/>
        </w:rPr>
        <w:t>./202</w:t>
      </w:r>
      <w:r w:rsidR="00E17ACC">
        <w:rPr>
          <w:rFonts w:ascii="Times New Roman" w:hAnsi="Times New Roman"/>
          <w:iCs/>
          <w:sz w:val="24"/>
        </w:rPr>
        <w:t>6</w:t>
      </w:r>
      <w:r w:rsidRPr="002310D7">
        <w:rPr>
          <w:rFonts w:ascii="Times New Roman" w:hAnsi="Times New Roman"/>
          <w:iCs/>
          <w:sz w:val="24"/>
        </w:rPr>
        <w:t xml:space="preserve">., </w:t>
      </w:r>
    </w:p>
    <w:p w14:paraId="5493F664" w14:textId="6D113E90" w:rsidR="00822E5F" w:rsidRPr="002310D7" w:rsidRDefault="00822E5F" w:rsidP="00822E5F">
      <w:pPr>
        <w:numPr>
          <w:ilvl w:val="0"/>
          <w:numId w:val="15"/>
        </w:numPr>
        <w:rPr>
          <w:rFonts w:ascii="Times New Roman" w:hAnsi="Times New Roman"/>
          <w:iCs/>
          <w:sz w:val="24"/>
        </w:rPr>
      </w:pPr>
      <w:r w:rsidRPr="002310D7">
        <w:rPr>
          <w:rFonts w:ascii="Times New Roman" w:hAnsi="Times New Roman"/>
          <w:iCs/>
          <w:sz w:val="24"/>
        </w:rPr>
        <w:t xml:space="preserve">Kurikulum </w:t>
      </w:r>
      <w:r>
        <w:rPr>
          <w:rFonts w:ascii="Times New Roman" w:hAnsi="Times New Roman"/>
          <w:iCs/>
          <w:sz w:val="24"/>
        </w:rPr>
        <w:t>š</w:t>
      </w:r>
      <w:r w:rsidRPr="002310D7">
        <w:rPr>
          <w:rFonts w:ascii="Times New Roman" w:hAnsi="Times New Roman"/>
          <w:iCs/>
          <w:sz w:val="24"/>
        </w:rPr>
        <w:t>kole za školsku godinu 202</w:t>
      </w:r>
      <w:r w:rsidR="00E17ACC">
        <w:rPr>
          <w:rFonts w:ascii="Times New Roman" w:hAnsi="Times New Roman"/>
          <w:iCs/>
          <w:sz w:val="24"/>
        </w:rPr>
        <w:t>5</w:t>
      </w:r>
      <w:r w:rsidRPr="002310D7">
        <w:rPr>
          <w:rFonts w:ascii="Times New Roman" w:hAnsi="Times New Roman"/>
          <w:iCs/>
          <w:sz w:val="24"/>
        </w:rPr>
        <w:t>./202</w:t>
      </w:r>
      <w:r w:rsidR="00E17ACC">
        <w:rPr>
          <w:rFonts w:ascii="Times New Roman" w:hAnsi="Times New Roman"/>
          <w:iCs/>
          <w:sz w:val="24"/>
        </w:rPr>
        <w:t>6</w:t>
      </w:r>
      <w:r w:rsidRPr="002310D7">
        <w:rPr>
          <w:rFonts w:ascii="Times New Roman" w:hAnsi="Times New Roman"/>
          <w:iCs/>
          <w:sz w:val="24"/>
        </w:rPr>
        <w:t>.</w:t>
      </w:r>
    </w:p>
    <w:p w14:paraId="4B603870" w14:textId="77777777" w:rsidR="00822E5F" w:rsidRPr="003C1295" w:rsidRDefault="00822E5F" w:rsidP="00822E5F">
      <w:pPr>
        <w:contextualSpacing/>
        <w:rPr>
          <w:rFonts w:ascii="Times New Roman" w:hAnsi="Times New Roman"/>
          <w:sz w:val="24"/>
        </w:rPr>
      </w:pPr>
    </w:p>
    <w:p w14:paraId="4561FFEC" w14:textId="77777777" w:rsidR="00822E5F" w:rsidRPr="00E00865" w:rsidRDefault="00822E5F" w:rsidP="00822E5F">
      <w:pPr>
        <w:rPr>
          <w:rFonts w:ascii="Times New Roman" w:hAnsi="Times New Roman"/>
          <w:sz w:val="24"/>
        </w:rPr>
      </w:pPr>
      <w:r w:rsidRPr="00E00865">
        <w:rPr>
          <w:rFonts w:ascii="Times New Roman" w:hAnsi="Times New Roman"/>
          <w:sz w:val="24"/>
        </w:rPr>
        <w:t>Ciljevi provedbe programa i pokazatelji uspješnosti:</w:t>
      </w:r>
    </w:p>
    <w:p w14:paraId="5BA3D567" w14:textId="70644C33" w:rsidR="00822E5F" w:rsidRPr="00926DE4" w:rsidRDefault="00822E5F" w:rsidP="00822E5F">
      <w:pPr>
        <w:pStyle w:val="Odlomakpopisa"/>
        <w:numPr>
          <w:ilvl w:val="0"/>
          <w:numId w:val="16"/>
        </w:numPr>
        <w:spacing w:after="200" w:line="276" w:lineRule="auto"/>
        <w:rPr>
          <w:rFonts w:ascii="Times New Roman" w:eastAsia="Calibri" w:hAnsi="Times New Roman"/>
          <w:bCs w:val="0"/>
          <w:iCs/>
          <w:sz w:val="24"/>
        </w:rPr>
      </w:pPr>
      <w:r w:rsidRPr="00926DE4">
        <w:rPr>
          <w:rFonts w:ascii="Times New Roman" w:eastAsia="Calibri" w:hAnsi="Times New Roman"/>
          <w:iCs/>
          <w:sz w:val="24"/>
        </w:rPr>
        <w:t>Cilj je povećati  osobne kapacitete svakog učenika/</w:t>
      </w:r>
      <w:proofErr w:type="spellStart"/>
      <w:r w:rsidRPr="00926DE4">
        <w:rPr>
          <w:rFonts w:ascii="Times New Roman" w:eastAsia="Calibri" w:hAnsi="Times New Roman"/>
          <w:iCs/>
          <w:sz w:val="24"/>
        </w:rPr>
        <w:t>ce</w:t>
      </w:r>
      <w:proofErr w:type="spellEnd"/>
      <w:r w:rsidRPr="00926DE4">
        <w:rPr>
          <w:rFonts w:ascii="Times New Roman" w:eastAsia="Calibri" w:hAnsi="Times New Roman"/>
          <w:iCs/>
          <w:sz w:val="24"/>
        </w:rPr>
        <w:t xml:space="preserve"> i razvijati socijalnu kompetenciju i pozitivan razvoj učenika/</w:t>
      </w:r>
      <w:proofErr w:type="spellStart"/>
      <w:r w:rsidRPr="00926DE4">
        <w:rPr>
          <w:rFonts w:ascii="Times New Roman" w:eastAsia="Calibri" w:hAnsi="Times New Roman"/>
          <w:iCs/>
          <w:sz w:val="24"/>
        </w:rPr>
        <w:t>ca</w:t>
      </w:r>
      <w:proofErr w:type="spellEnd"/>
      <w:r w:rsidRPr="00926DE4">
        <w:rPr>
          <w:rFonts w:ascii="Times New Roman" w:eastAsia="Calibri" w:hAnsi="Times New Roman"/>
          <w:iCs/>
          <w:sz w:val="24"/>
        </w:rPr>
        <w:t>, čime se razvijaju i podržavaju  odnosi međusobnog uvažavanja unutar školskog okruženja svih dionika odgojno-obrazovnog procesa (djelatnika škole, učenika, roditelja i zajednice) - odgojna dimenzija osnovnog školstva</w:t>
      </w:r>
      <w:r w:rsidR="00200DFC">
        <w:rPr>
          <w:rFonts w:ascii="Times New Roman" w:eastAsia="Calibri" w:hAnsi="Times New Roman"/>
          <w:iCs/>
          <w:sz w:val="24"/>
        </w:rPr>
        <w:t>.</w:t>
      </w:r>
    </w:p>
    <w:p w14:paraId="373EB400" w14:textId="308B7069" w:rsidR="00822E5F" w:rsidRPr="00926DE4" w:rsidRDefault="00822E5F" w:rsidP="00822E5F">
      <w:pPr>
        <w:pStyle w:val="Odlomakpopisa"/>
        <w:numPr>
          <w:ilvl w:val="0"/>
          <w:numId w:val="16"/>
        </w:numPr>
        <w:spacing w:after="200" w:line="276" w:lineRule="auto"/>
        <w:rPr>
          <w:rFonts w:ascii="Times New Roman" w:eastAsia="Calibri" w:hAnsi="Times New Roman"/>
          <w:bCs w:val="0"/>
          <w:iCs/>
          <w:sz w:val="24"/>
        </w:rPr>
      </w:pPr>
      <w:r w:rsidRPr="00926DE4">
        <w:rPr>
          <w:rFonts w:ascii="Times New Roman" w:eastAsia="Calibri" w:hAnsi="Times New Roman"/>
          <w:iCs/>
          <w:sz w:val="24"/>
        </w:rPr>
        <w:t xml:space="preserve">Cilj je i poticati kreativno, kritičko i građansko promišljanje učenika,  koje priprema  učenike za nastavak školovanja  i uspješan završetak osnovnog, ali  i srednjoškolskog obrazovanja. </w:t>
      </w:r>
      <w:r w:rsidRPr="00926DE4">
        <w:rPr>
          <w:rFonts w:ascii="Times New Roman" w:hAnsi="Times New Roman"/>
          <w:iCs/>
          <w:sz w:val="24"/>
        </w:rPr>
        <w:t>Cilj programa je povećati broj učenika koji korist</w:t>
      </w:r>
      <w:r>
        <w:rPr>
          <w:rFonts w:ascii="Times New Roman" w:hAnsi="Times New Roman"/>
          <w:iCs/>
          <w:sz w:val="24"/>
        </w:rPr>
        <w:t>eći svoju kreativnosti, talente</w:t>
      </w:r>
      <w:r w:rsidRPr="00926DE4">
        <w:rPr>
          <w:rFonts w:ascii="Times New Roman" w:hAnsi="Times New Roman"/>
          <w:iCs/>
          <w:sz w:val="24"/>
        </w:rPr>
        <w:t xml:space="preserve"> i sposobnost ostvaruju rezultate na izvan</w:t>
      </w:r>
      <w:r>
        <w:rPr>
          <w:rFonts w:ascii="Times New Roman" w:hAnsi="Times New Roman"/>
          <w:iCs/>
          <w:sz w:val="24"/>
        </w:rPr>
        <w:t>n</w:t>
      </w:r>
      <w:r w:rsidRPr="00926DE4">
        <w:rPr>
          <w:rFonts w:ascii="Times New Roman" w:hAnsi="Times New Roman"/>
          <w:iCs/>
          <w:sz w:val="24"/>
        </w:rPr>
        <w:t>astavnim aktivnostima, sportskim natjecanjima, natjecanjima u znanju. Također cilj je potaknuti razvoj pozitivnih vrijednosti i natjecateljski duh kroz razne nagrade najuspješnijim razredima, grupama i pojedincima.</w:t>
      </w:r>
      <w:r>
        <w:rPr>
          <w:rFonts w:ascii="Times New Roman" w:hAnsi="Times New Roman"/>
          <w:iCs/>
          <w:sz w:val="24"/>
        </w:rPr>
        <w:t xml:space="preserve"> </w:t>
      </w:r>
      <w:r w:rsidRPr="00926DE4">
        <w:rPr>
          <w:rFonts w:ascii="Times New Roman" w:eastAsia="Calibri" w:hAnsi="Times New Roman"/>
          <w:iCs/>
          <w:sz w:val="24"/>
        </w:rPr>
        <w:t>U tom smislu se potiče sudjelovanje učenika na natjecanjima, dodatnoj nastavi i različitim oblicima izvannastavnog  rada - obrazovna dimenzija osnovnog školstva</w:t>
      </w:r>
      <w:r w:rsidR="00200DFC">
        <w:rPr>
          <w:rFonts w:ascii="Times New Roman" w:eastAsia="Calibri" w:hAnsi="Times New Roman"/>
          <w:iCs/>
          <w:sz w:val="24"/>
        </w:rPr>
        <w:t>.</w:t>
      </w:r>
    </w:p>
    <w:p w14:paraId="7B8C26D5" w14:textId="77777777" w:rsidR="00822E5F" w:rsidRPr="00926DE4" w:rsidRDefault="00822E5F" w:rsidP="00822E5F">
      <w:pPr>
        <w:pStyle w:val="Odlomakpopisa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</w:rPr>
      </w:pPr>
      <w:r w:rsidRPr="00926DE4">
        <w:rPr>
          <w:rFonts w:ascii="Times New Roman" w:hAnsi="Times New Roman"/>
          <w:sz w:val="24"/>
        </w:rPr>
        <w:t>Cilj je održavanje i unapređenje postojećeg standarda djelatnosti osnovnoškolskog odgoja i obrazovanja</w:t>
      </w:r>
      <w:r w:rsidRPr="00926DE4">
        <w:rPr>
          <w:rFonts w:ascii="Times New Roman" w:hAnsi="Times New Roman"/>
          <w:kern w:val="1"/>
          <w:sz w:val="24"/>
          <w:lang w:eastAsia="hr-HR"/>
        </w:rPr>
        <w:t xml:space="preserve"> </w:t>
      </w:r>
      <w:r w:rsidRPr="00926DE4">
        <w:rPr>
          <w:rFonts w:ascii="Times New Roman" w:hAnsi="Times New Roman"/>
          <w:iCs/>
          <w:sz w:val="24"/>
        </w:rPr>
        <w:t xml:space="preserve">koje se ostvaruje kroz stalno usavršavanje nastavnog kadra te podizanje nastavnog standarda na višu razinu. </w:t>
      </w:r>
    </w:p>
    <w:p w14:paraId="4ABABA7B" w14:textId="77777777" w:rsidR="00822E5F" w:rsidRPr="00926DE4" w:rsidRDefault="00822E5F" w:rsidP="00822E5F">
      <w:pPr>
        <w:pStyle w:val="Odlomakpopisa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Cs/>
          <w:sz w:val="24"/>
        </w:rPr>
        <w:t>Cilj je p</w:t>
      </w:r>
      <w:r w:rsidRPr="00926DE4">
        <w:rPr>
          <w:rFonts w:ascii="Times New Roman" w:hAnsi="Times New Roman"/>
          <w:sz w:val="24"/>
        </w:rPr>
        <w:t>otica</w:t>
      </w:r>
      <w:r>
        <w:rPr>
          <w:rFonts w:ascii="Times New Roman" w:hAnsi="Times New Roman"/>
          <w:sz w:val="24"/>
        </w:rPr>
        <w:t>nje</w:t>
      </w:r>
      <w:r w:rsidRPr="00926DE4">
        <w:rPr>
          <w:rFonts w:ascii="Times New Roman" w:hAnsi="Times New Roman"/>
          <w:sz w:val="24"/>
        </w:rPr>
        <w:t xml:space="preserve"> sv</w:t>
      </w:r>
      <w:r>
        <w:rPr>
          <w:rFonts w:ascii="Times New Roman" w:hAnsi="Times New Roman"/>
          <w:sz w:val="24"/>
        </w:rPr>
        <w:t>ih</w:t>
      </w:r>
      <w:r w:rsidRPr="00926DE4">
        <w:rPr>
          <w:rFonts w:ascii="Times New Roman" w:hAnsi="Times New Roman"/>
          <w:sz w:val="24"/>
        </w:rPr>
        <w:t xml:space="preserve"> aspek</w:t>
      </w:r>
      <w:r>
        <w:rPr>
          <w:rFonts w:ascii="Times New Roman" w:hAnsi="Times New Roman"/>
          <w:sz w:val="24"/>
        </w:rPr>
        <w:t>a</w:t>
      </w:r>
      <w:r w:rsidRPr="00926DE4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a</w:t>
      </w:r>
      <w:r w:rsidRPr="00926DE4">
        <w:rPr>
          <w:rFonts w:ascii="Times New Roman" w:hAnsi="Times New Roman"/>
          <w:sz w:val="24"/>
        </w:rPr>
        <w:t xml:space="preserve"> razvoja djeteta, omogućavanjem istraživačkih aktivnosti, individualnog stjecanja znanja, vještina i navika u skladu s osobnim potencijalima djeteta, razvijanjem socijalnih vještina, poticanjem različitih oblika kreativnih izražavanja i stvaranja u skladu s individualnim potrebama djeteta, uključivanjem djeteta u aktivni društveni život, unaprjeđivati intelektualni, društveni, moralni i duhovni razvoj djece kroz stjecanje znanja, izgrađivanje identiteta, humanizam i toleranciju, odgovornost, autonomiju. </w:t>
      </w:r>
    </w:p>
    <w:p w14:paraId="7890D952" w14:textId="77777777" w:rsidR="00822E5F" w:rsidRPr="00094BC4" w:rsidRDefault="00822E5F" w:rsidP="00822E5F">
      <w:pPr>
        <w:pStyle w:val="Odlomakpopisa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Cs/>
          <w:sz w:val="24"/>
        </w:rPr>
        <w:t>C</w:t>
      </w:r>
      <w:r w:rsidRPr="001E7737">
        <w:rPr>
          <w:rFonts w:ascii="Times New Roman" w:hAnsi="Times New Roman"/>
          <w:iCs/>
          <w:sz w:val="24"/>
        </w:rPr>
        <w:t xml:space="preserve">ilj programa je konstantna briga o održavanju </w:t>
      </w:r>
      <w:r>
        <w:rPr>
          <w:rFonts w:ascii="Times New Roman" w:hAnsi="Times New Roman"/>
          <w:iCs/>
          <w:sz w:val="24"/>
        </w:rPr>
        <w:t>objekata</w:t>
      </w:r>
      <w:r w:rsidRPr="001E7737">
        <w:rPr>
          <w:rFonts w:ascii="Times New Roman" w:hAnsi="Times New Roman"/>
          <w:iCs/>
          <w:sz w:val="24"/>
        </w:rPr>
        <w:t xml:space="preserve"> i okoliša te primjereni higijenski uvjeti boravka u zgradama</w:t>
      </w:r>
      <w:r>
        <w:rPr>
          <w:rFonts w:ascii="Times New Roman" w:hAnsi="Times New Roman"/>
          <w:iCs/>
          <w:sz w:val="24"/>
        </w:rPr>
        <w:t>, kvalitetna prehrana te osiguravanje materijalnih uvjeta za provedbu redovne djelatnosti.</w:t>
      </w:r>
    </w:p>
    <w:p w14:paraId="67EE1A6B" w14:textId="379D2B21" w:rsidR="00822E5F" w:rsidRDefault="00822E5F" w:rsidP="00822E5F">
      <w:pPr>
        <w:rPr>
          <w:rFonts w:ascii="Times New Roman" w:hAnsi="Times New Roman"/>
          <w:iCs/>
          <w:color w:val="000000" w:themeColor="text1"/>
          <w:sz w:val="24"/>
        </w:rPr>
      </w:pPr>
      <w:r w:rsidRPr="00094BC4">
        <w:rPr>
          <w:rFonts w:ascii="Times New Roman" w:hAnsi="Times New Roman"/>
          <w:sz w:val="24"/>
        </w:rPr>
        <w:t xml:space="preserve">Pokazatelji uspješnosti: </w:t>
      </w:r>
      <w:r>
        <w:rPr>
          <w:rFonts w:ascii="Times New Roman" w:hAnsi="Times New Roman"/>
          <w:sz w:val="24"/>
          <w:lang w:eastAsia="hr-HR"/>
        </w:rPr>
        <w:t>o</w:t>
      </w:r>
      <w:r w:rsidRPr="00094BC4">
        <w:rPr>
          <w:rFonts w:ascii="Times New Roman" w:hAnsi="Times New Roman"/>
          <w:sz w:val="24"/>
          <w:lang w:eastAsia="hr-HR"/>
        </w:rPr>
        <w:t>sobni i profesionalni razvoj učitelja i stručnih suradnika, uspješna suradnja s lokalnom zajednicom, djelatno sudjelovanje u projektima, povezivanje Škole s drugim institucijama. Razvoj mreže timova i učenja; afirmirajući odnosi unutar kolektiva; razvoj suradničke kulture; sanacija objekata;</w:t>
      </w:r>
      <w:r w:rsidR="00E17ACC">
        <w:rPr>
          <w:rFonts w:ascii="Times New Roman" w:hAnsi="Times New Roman"/>
          <w:sz w:val="24"/>
          <w:lang w:eastAsia="hr-HR"/>
        </w:rPr>
        <w:t xml:space="preserve"> dogradnja matične škole;</w:t>
      </w:r>
      <w:r w:rsidRPr="00094BC4">
        <w:rPr>
          <w:rFonts w:ascii="Times New Roman" w:hAnsi="Times New Roman"/>
          <w:sz w:val="24"/>
          <w:lang w:eastAsia="hr-HR"/>
        </w:rPr>
        <w:t xml:space="preserve"> ulaganje u opremu i didaktiku; stvaranje uvjeta za kvalitetno življenje i učenje; uspješna integracija djece s teškoćama u razvoju; unapređivanje suradnje s roditeljima na svim poljima, unapređenju skrbi, odgoja i obrazovanja djece s teškoćama u razvoju, unapređenje odnosa s lokalnom zajednicom radi poboljšanja uvjeta u objekt</w:t>
      </w:r>
      <w:r>
        <w:rPr>
          <w:rFonts w:ascii="Times New Roman" w:hAnsi="Times New Roman"/>
          <w:sz w:val="24"/>
          <w:lang w:eastAsia="hr-HR"/>
        </w:rPr>
        <w:t>ima Škole i vanjskim prostorima</w:t>
      </w:r>
      <w:r w:rsidRPr="00094BC4">
        <w:rPr>
          <w:rFonts w:ascii="Times New Roman" w:hAnsi="Times New Roman"/>
          <w:iCs/>
          <w:color w:val="000000" w:themeColor="text1"/>
          <w:sz w:val="24"/>
        </w:rPr>
        <w:t>.</w:t>
      </w:r>
    </w:p>
    <w:p w14:paraId="0012E0BD" w14:textId="77777777" w:rsidR="00200DFC" w:rsidRDefault="00200DFC" w:rsidP="00822E5F">
      <w:pPr>
        <w:rPr>
          <w:rFonts w:ascii="Times New Roman" w:hAnsi="Times New Roman"/>
          <w:sz w:val="24"/>
        </w:rPr>
      </w:pPr>
    </w:p>
    <w:p w14:paraId="37291503" w14:textId="77777777" w:rsidR="00E17ACC" w:rsidRDefault="00E17ACC" w:rsidP="00822E5F">
      <w:pPr>
        <w:rPr>
          <w:rFonts w:ascii="Times New Roman" w:hAnsi="Times New Roman"/>
          <w:sz w:val="24"/>
        </w:rPr>
      </w:pPr>
    </w:p>
    <w:p w14:paraId="3682BB78" w14:textId="77777777" w:rsidR="00E17ACC" w:rsidRPr="00094BC4" w:rsidRDefault="00E17ACC" w:rsidP="00822E5F">
      <w:pPr>
        <w:rPr>
          <w:rFonts w:ascii="Times New Roman" w:hAnsi="Times New Roman"/>
          <w:sz w:val="24"/>
        </w:rPr>
      </w:pPr>
    </w:p>
    <w:p w14:paraId="34786FFC" w14:textId="77777777" w:rsidR="00822E5F" w:rsidRPr="00E00865" w:rsidRDefault="00822E5F" w:rsidP="00822E5F">
      <w:pPr>
        <w:rPr>
          <w:rFonts w:ascii="Times New Roman" w:hAnsi="Times New Roman"/>
          <w:i/>
          <w:sz w:val="24"/>
        </w:rPr>
      </w:pPr>
      <w:r w:rsidRPr="00E00865">
        <w:rPr>
          <w:rFonts w:ascii="Times New Roman" w:hAnsi="Times New Roman"/>
          <w:i/>
          <w:sz w:val="24"/>
        </w:rPr>
        <w:lastRenderedPageBreak/>
        <w:t xml:space="preserve">Naziv aktivnosti: A700002 </w:t>
      </w:r>
      <w:r>
        <w:rPr>
          <w:rFonts w:ascii="Times New Roman" w:hAnsi="Times New Roman"/>
          <w:i/>
          <w:sz w:val="24"/>
        </w:rPr>
        <w:t xml:space="preserve">- </w:t>
      </w:r>
      <w:r w:rsidRPr="00E00865">
        <w:rPr>
          <w:rFonts w:ascii="Times New Roman" w:hAnsi="Times New Roman"/>
          <w:i/>
          <w:sz w:val="24"/>
        </w:rPr>
        <w:t>Djelatnost škola – iznad zakonskog standarda</w:t>
      </w:r>
    </w:p>
    <w:p w14:paraId="619B7BCF" w14:textId="77777777" w:rsidR="007C3D31" w:rsidRDefault="00822E5F" w:rsidP="00822E5F">
      <w:pPr>
        <w:autoSpaceDE w:val="0"/>
        <w:autoSpaceDN w:val="0"/>
        <w:adjustRightInd w:val="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>Opis aktivnosti: d</w:t>
      </w:r>
      <w:r w:rsidRPr="00E00865">
        <w:rPr>
          <w:rFonts w:ascii="Times New Roman" w:hAnsi="Times New Roman"/>
          <w:sz w:val="24"/>
        </w:rPr>
        <w:t xml:space="preserve">jelatnost škole je osnovnoškolski odgoj i obrazovanje te skrb o djeci od prvog do osmog razreda osnovne škole. U okviru djelatnosti škola organizira i provodi </w:t>
      </w:r>
      <w:r w:rsidRPr="00E00865">
        <w:rPr>
          <w:rFonts w:ascii="Times New Roman" w:hAnsi="Times New Roman"/>
          <w:iCs/>
          <w:sz w:val="24"/>
        </w:rPr>
        <w:t>redovitu nastavu koja uključuje odgojni i obrazovni aspekt te organizacij</w:t>
      </w:r>
      <w:r>
        <w:rPr>
          <w:rFonts w:ascii="Times New Roman" w:hAnsi="Times New Roman"/>
          <w:iCs/>
          <w:sz w:val="24"/>
        </w:rPr>
        <w:t>u dodatne i dopunske nastave.</w:t>
      </w:r>
    </w:p>
    <w:p w14:paraId="0B6CECB8" w14:textId="3B4BAF93" w:rsidR="00822E5F" w:rsidRDefault="00822E5F" w:rsidP="00822E5F">
      <w:pPr>
        <w:autoSpaceDE w:val="0"/>
        <w:autoSpaceDN w:val="0"/>
        <w:adjustRightInd w:val="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  </w:t>
      </w:r>
    </w:p>
    <w:p w14:paraId="6CC1FDF9" w14:textId="497BEF93" w:rsidR="00822E5F" w:rsidRPr="00FB2A15" w:rsidRDefault="00822E5F" w:rsidP="00822E5F">
      <w:pPr>
        <w:contextualSpacing/>
        <w:rPr>
          <w:rFonts w:ascii="Times New Roman" w:hAnsi="Times New Roman"/>
          <w:i/>
          <w:sz w:val="24"/>
        </w:rPr>
      </w:pPr>
      <w:r w:rsidRPr="00FB2A15">
        <w:rPr>
          <w:rFonts w:ascii="Times New Roman" w:hAnsi="Times New Roman"/>
          <w:i/>
          <w:sz w:val="24"/>
        </w:rPr>
        <w:t>Tablica 4. – Rashodi aktivnosti/programa po izvorima financiranja iskazani u Financijskom planu za 202</w:t>
      </w:r>
      <w:r w:rsidR="0015119E">
        <w:rPr>
          <w:rFonts w:ascii="Times New Roman" w:hAnsi="Times New Roman"/>
          <w:i/>
          <w:sz w:val="24"/>
        </w:rPr>
        <w:t>6</w:t>
      </w:r>
      <w:r w:rsidRPr="00FB2A15">
        <w:rPr>
          <w:rFonts w:ascii="Times New Roman" w:hAnsi="Times New Roman"/>
          <w:i/>
          <w:sz w:val="24"/>
        </w:rPr>
        <w:t xml:space="preserve">. godinu </w:t>
      </w:r>
    </w:p>
    <w:tbl>
      <w:tblPr>
        <w:tblStyle w:val="Obinatablica4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822E5F" w:rsidRPr="00FB2A15" w14:paraId="0A132B72" w14:textId="77777777" w:rsidTr="00352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69391CF6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>Potrebna sredstva za provođenje aktivnosti/programa po izvorima</w:t>
            </w:r>
          </w:p>
        </w:tc>
        <w:tc>
          <w:tcPr>
            <w:tcW w:w="2410" w:type="dxa"/>
            <w:hideMark/>
          </w:tcPr>
          <w:p w14:paraId="4F18EB99" w14:textId="24A4DA52" w:rsidR="00822E5F" w:rsidRPr="00FB2A15" w:rsidRDefault="00ED3789" w:rsidP="003521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      </w:t>
            </w:r>
            <w:r w:rsidR="00822E5F" w:rsidRPr="00FB2A15">
              <w:rPr>
                <w:rFonts w:ascii="Times New Roman" w:hAnsi="Times New Roman"/>
                <w:lang w:eastAsia="hr-HR"/>
              </w:rPr>
              <w:t>PLAN 202</w:t>
            </w:r>
            <w:r w:rsidR="0015119E">
              <w:rPr>
                <w:rFonts w:ascii="Times New Roman" w:hAnsi="Times New Roman"/>
                <w:lang w:eastAsia="hr-HR"/>
              </w:rPr>
              <w:t>6</w:t>
            </w:r>
            <w:r w:rsidR="00822E5F" w:rsidRPr="00FB2A15">
              <w:rPr>
                <w:rFonts w:ascii="Times New Roman" w:hAnsi="Times New Roman"/>
                <w:lang w:eastAsia="hr-HR"/>
              </w:rPr>
              <w:t>.  (€)</w:t>
            </w:r>
          </w:p>
        </w:tc>
      </w:tr>
      <w:tr w:rsidR="00822E5F" w:rsidRPr="00FB2A15" w14:paraId="168E594C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C76663E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b w:val="0"/>
                <w:lang w:eastAsia="hr-HR"/>
              </w:rPr>
            </w:pPr>
            <w:r w:rsidRPr="00FB2A15">
              <w:rPr>
                <w:rFonts w:ascii="Times New Roman" w:hAnsi="Times New Roman"/>
                <w:b w:val="0"/>
                <w:lang w:eastAsia="hr-HR"/>
              </w:rPr>
              <w:t>Izvor 1</w:t>
            </w:r>
            <w:r>
              <w:rPr>
                <w:rFonts w:ascii="Times New Roman" w:hAnsi="Times New Roman"/>
                <w:b w:val="0"/>
                <w:lang w:eastAsia="hr-HR"/>
              </w:rPr>
              <w:t>.1. Opći prihodi i primici proračuna</w:t>
            </w:r>
          </w:p>
        </w:tc>
        <w:tc>
          <w:tcPr>
            <w:tcW w:w="2410" w:type="dxa"/>
            <w:hideMark/>
          </w:tcPr>
          <w:p w14:paraId="053D2A59" w14:textId="0989A607" w:rsidR="00822E5F" w:rsidRPr="00FB2A15" w:rsidRDefault="00ED3789" w:rsidP="0035214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</w:t>
            </w:r>
            <w:r w:rsidR="0015119E">
              <w:rPr>
                <w:rFonts w:ascii="Times New Roman" w:hAnsi="Times New Roman"/>
                <w:lang w:eastAsia="hr-HR"/>
              </w:rPr>
              <w:t>27</w:t>
            </w:r>
            <w:r w:rsidR="00822E5F">
              <w:rPr>
                <w:rFonts w:ascii="Times New Roman" w:hAnsi="Times New Roman"/>
                <w:lang w:eastAsia="hr-HR"/>
              </w:rPr>
              <w:t>.0</w:t>
            </w:r>
            <w:r w:rsidR="0015119E">
              <w:rPr>
                <w:rFonts w:ascii="Times New Roman" w:hAnsi="Times New Roman"/>
                <w:lang w:eastAsia="hr-HR"/>
              </w:rPr>
              <w:t>5</w:t>
            </w:r>
            <w:r w:rsidR="00822E5F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822E5F" w:rsidRPr="00FB2A15" w14:paraId="7373D337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E047E97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b w:val="0"/>
                <w:lang w:eastAsia="hr-HR"/>
              </w:rPr>
            </w:pPr>
            <w:r w:rsidRPr="00FB2A15">
              <w:rPr>
                <w:rFonts w:ascii="Times New Roman" w:hAnsi="Times New Roman"/>
                <w:b w:val="0"/>
                <w:lang w:eastAsia="hr-HR"/>
              </w:rPr>
              <w:t xml:space="preserve">Izvor </w:t>
            </w:r>
            <w:r>
              <w:rPr>
                <w:rFonts w:ascii="Times New Roman" w:hAnsi="Times New Roman"/>
                <w:b w:val="0"/>
                <w:lang w:eastAsia="hr-HR"/>
              </w:rPr>
              <w:t>3.2. Vlastiti prihodi - PK</w:t>
            </w:r>
          </w:p>
        </w:tc>
        <w:tc>
          <w:tcPr>
            <w:tcW w:w="2410" w:type="dxa"/>
            <w:hideMark/>
          </w:tcPr>
          <w:p w14:paraId="3D7959B9" w14:textId="6B925225" w:rsidR="00822E5F" w:rsidRPr="00FB2A15" w:rsidRDefault="0001028F" w:rsidP="0035214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6</w:t>
            </w:r>
            <w:r w:rsidR="00822E5F">
              <w:rPr>
                <w:rFonts w:ascii="Times New Roman" w:hAnsi="Times New Roman"/>
                <w:lang w:eastAsia="hr-HR"/>
              </w:rPr>
              <w:t>.</w:t>
            </w:r>
            <w:r>
              <w:rPr>
                <w:rFonts w:ascii="Times New Roman" w:hAnsi="Times New Roman"/>
                <w:lang w:eastAsia="hr-HR"/>
              </w:rPr>
              <w:t>7</w:t>
            </w:r>
            <w:r w:rsidR="00822E5F">
              <w:rPr>
                <w:rFonts w:ascii="Times New Roman" w:hAnsi="Times New Roman"/>
                <w:lang w:eastAsia="hr-HR"/>
              </w:rPr>
              <w:t>00,00</w:t>
            </w:r>
          </w:p>
        </w:tc>
      </w:tr>
      <w:tr w:rsidR="00822E5F" w:rsidRPr="00FB2A15" w14:paraId="61BF0B77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D7AC9FC" w14:textId="77777777" w:rsidR="00822E5F" w:rsidRPr="00926DE4" w:rsidRDefault="00822E5F" w:rsidP="00352149">
            <w:pPr>
              <w:contextualSpacing/>
              <w:rPr>
                <w:rFonts w:ascii="Times New Roman" w:hAnsi="Times New Roman"/>
                <w:b w:val="0"/>
                <w:bCs/>
                <w:lang w:eastAsia="hr-HR"/>
              </w:rPr>
            </w:pPr>
            <w:r w:rsidRPr="00926DE4">
              <w:rPr>
                <w:rFonts w:ascii="Times New Roman" w:hAnsi="Times New Roman"/>
                <w:b w:val="0"/>
                <w:lang w:eastAsia="hr-HR"/>
              </w:rPr>
              <w:t>Izvor 3.3.20</w:t>
            </w:r>
            <w:r>
              <w:rPr>
                <w:rFonts w:ascii="Times New Roman" w:hAnsi="Times New Roman"/>
                <w:b w:val="0"/>
                <w:lang w:eastAsia="hr-HR"/>
              </w:rPr>
              <w:t xml:space="preserve">. </w:t>
            </w:r>
            <w:r w:rsidRPr="00926DE4">
              <w:rPr>
                <w:rFonts w:ascii="Times New Roman" w:hAnsi="Times New Roman"/>
                <w:b w:val="0"/>
                <w:lang w:eastAsia="hr-HR"/>
              </w:rPr>
              <w:t>Višak vlastitih prihoda</w:t>
            </w:r>
          </w:p>
        </w:tc>
        <w:tc>
          <w:tcPr>
            <w:tcW w:w="2410" w:type="dxa"/>
          </w:tcPr>
          <w:p w14:paraId="2AA39CB1" w14:textId="10C6E232" w:rsidR="00822E5F" w:rsidRPr="00FB2A15" w:rsidRDefault="0001028F" w:rsidP="0035214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</w:t>
            </w:r>
            <w:r w:rsidR="00822E5F">
              <w:rPr>
                <w:rFonts w:ascii="Times New Roman" w:hAnsi="Times New Roman"/>
                <w:lang w:eastAsia="hr-HR"/>
              </w:rPr>
              <w:t>.</w:t>
            </w:r>
            <w:r>
              <w:rPr>
                <w:rFonts w:ascii="Times New Roman" w:hAnsi="Times New Roman"/>
                <w:lang w:eastAsia="hr-HR"/>
              </w:rPr>
              <w:t>0</w:t>
            </w:r>
            <w:r w:rsidR="00822E5F">
              <w:rPr>
                <w:rFonts w:ascii="Times New Roman" w:hAnsi="Times New Roman"/>
                <w:lang w:eastAsia="hr-HR"/>
              </w:rPr>
              <w:t>00,00</w:t>
            </w:r>
          </w:p>
        </w:tc>
      </w:tr>
      <w:tr w:rsidR="00822E5F" w:rsidRPr="00FB2A15" w14:paraId="1461C67B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927B3E9" w14:textId="59BC8B60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b w:val="0"/>
                <w:lang w:eastAsia="hr-HR"/>
              </w:rPr>
              <w:t xml:space="preserve">Izvor </w:t>
            </w:r>
            <w:r>
              <w:rPr>
                <w:rFonts w:ascii="Times New Roman" w:hAnsi="Times New Roman"/>
                <w:b w:val="0"/>
                <w:lang w:eastAsia="hr-HR"/>
              </w:rPr>
              <w:t xml:space="preserve">5.2. </w:t>
            </w:r>
            <w:r w:rsidR="0057542D">
              <w:rPr>
                <w:rFonts w:ascii="Times New Roman" w:hAnsi="Times New Roman"/>
                <w:b w:val="0"/>
                <w:lang w:eastAsia="hr-HR"/>
              </w:rPr>
              <w:t>Ostale pomoći</w:t>
            </w:r>
          </w:p>
        </w:tc>
        <w:tc>
          <w:tcPr>
            <w:tcW w:w="2410" w:type="dxa"/>
          </w:tcPr>
          <w:p w14:paraId="032DF021" w14:textId="6D8B5CE4" w:rsidR="00822E5F" w:rsidRPr="00FB2A15" w:rsidRDefault="0001028F" w:rsidP="0035214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19</w:t>
            </w:r>
            <w:r w:rsidR="00822E5F">
              <w:rPr>
                <w:rFonts w:ascii="Times New Roman" w:hAnsi="Times New Roman"/>
                <w:lang w:eastAsia="hr-HR"/>
              </w:rPr>
              <w:t>.5</w:t>
            </w:r>
            <w:r>
              <w:rPr>
                <w:rFonts w:ascii="Times New Roman" w:hAnsi="Times New Roman"/>
                <w:lang w:eastAsia="hr-HR"/>
              </w:rPr>
              <w:t>0</w:t>
            </w:r>
            <w:r w:rsidR="00822E5F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57542D" w:rsidRPr="00FB2A15" w14:paraId="7AE6F330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5058CA8" w14:textId="3AD2CB2E" w:rsidR="0057542D" w:rsidRPr="0057542D" w:rsidRDefault="0057542D" w:rsidP="00352149">
            <w:pPr>
              <w:contextualSpacing/>
              <w:rPr>
                <w:rFonts w:ascii="Times New Roman" w:hAnsi="Times New Roman"/>
                <w:b w:val="0"/>
                <w:bCs/>
                <w:lang w:eastAsia="hr-HR"/>
              </w:rPr>
            </w:pPr>
            <w:r w:rsidRPr="0057542D">
              <w:rPr>
                <w:rFonts w:ascii="Times New Roman" w:hAnsi="Times New Roman"/>
                <w:b w:val="0"/>
                <w:bCs/>
                <w:lang w:eastAsia="hr-HR"/>
              </w:rPr>
              <w:t>Izvor 5.6.5 Fondovi EU - Fond solidarnosti</w:t>
            </w:r>
          </w:p>
        </w:tc>
        <w:tc>
          <w:tcPr>
            <w:tcW w:w="2410" w:type="dxa"/>
          </w:tcPr>
          <w:p w14:paraId="20F1E4E5" w14:textId="5E23D0AA" w:rsidR="0057542D" w:rsidRDefault="0057542D" w:rsidP="0035214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5.100,00</w:t>
            </w:r>
          </w:p>
        </w:tc>
      </w:tr>
      <w:tr w:rsidR="00822E5F" w:rsidRPr="00FB2A15" w14:paraId="2E09F472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43F307C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b w:val="0"/>
                <w:lang w:eastAsia="hr-HR"/>
              </w:rPr>
              <w:t xml:space="preserve">Izvor </w:t>
            </w:r>
            <w:r>
              <w:rPr>
                <w:rFonts w:ascii="Times New Roman" w:hAnsi="Times New Roman"/>
                <w:b w:val="0"/>
                <w:lang w:eastAsia="hr-HR"/>
              </w:rPr>
              <w:t>6.2. Donacije - PK</w:t>
            </w:r>
          </w:p>
        </w:tc>
        <w:tc>
          <w:tcPr>
            <w:tcW w:w="2410" w:type="dxa"/>
          </w:tcPr>
          <w:p w14:paraId="4733ECA3" w14:textId="195A2204" w:rsidR="00822E5F" w:rsidRPr="00FB2A15" w:rsidRDefault="00ED3789" w:rsidP="0035214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3</w:t>
            </w:r>
            <w:r w:rsidR="00822E5F">
              <w:rPr>
                <w:rFonts w:ascii="Times New Roman" w:hAnsi="Times New Roman"/>
                <w:lang w:eastAsia="hr-HR"/>
              </w:rPr>
              <w:t>00,00</w:t>
            </w:r>
          </w:p>
        </w:tc>
      </w:tr>
      <w:tr w:rsidR="00822E5F" w:rsidRPr="00FB2A15" w14:paraId="382B2356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EF37AFA" w14:textId="77777777" w:rsidR="00822E5F" w:rsidRPr="00926DE4" w:rsidRDefault="00822E5F" w:rsidP="00352149">
            <w:pPr>
              <w:contextualSpacing/>
              <w:rPr>
                <w:rFonts w:ascii="Times New Roman" w:hAnsi="Times New Roman"/>
                <w:b w:val="0"/>
                <w:bCs/>
                <w:lang w:eastAsia="hr-HR"/>
              </w:rPr>
            </w:pPr>
            <w:r w:rsidRPr="00926DE4">
              <w:rPr>
                <w:rFonts w:ascii="Times New Roman" w:hAnsi="Times New Roman"/>
                <w:b w:val="0"/>
                <w:lang w:eastAsia="hr-HR"/>
              </w:rPr>
              <w:t>Izvor 6.3.2 Višak prihoda iz donacija</w:t>
            </w:r>
          </w:p>
        </w:tc>
        <w:tc>
          <w:tcPr>
            <w:tcW w:w="2410" w:type="dxa"/>
          </w:tcPr>
          <w:p w14:paraId="6DC1A02F" w14:textId="38BE8F0C" w:rsidR="00822E5F" w:rsidRDefault="00ED3789" w:rsidP="0035214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</w:t>
            </w:r>
            <w:r w:rsidR="00822E5F">
              <w:rPr>
                <w:rFonts w:ascii="Times New Roman" w:hAnsi="Times New Roman"/>
                <w:lang w:eastAsia="hr-HR"/>
              </w:rPr>
              <w:t>00,00</w:t>
            </w:r>
          </w:p>
        </w:tc>
      </w:tr>
      <w:tr w:rsidR="00822E5F" w:rsidRPr="00FB2A15" w14:paraId="3906C063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9F7623F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b w:val="0"/>
                <w:lang w:eastAsia="hr-HR"/>
              </w:rPr>
              <w:t xml:space="preserve">Izvor </w:t>
            </w:r>
            <w:r>
              <w:rPr>
                <w:rFonts w:ascii="Times New Roman" w:hAnsi="Times New Roman"/>
                <w:b w:val="0"/>
                <w:lang w:eastAsia="hr-HR"/>
              </w:rPr>
              <w:t xml:space="preserve">7.2. Prihodi od prodaje </w:t>
            </w:r>
            <w:proofErr w:type="spellStart"/>
            <w:r>
              <w:rPr>
                <w:rFonts w:ascii="Times New Roman" w:hAnsi="Times New Roman"/>
                <w:b w:val="0"/>
                <w:lang w:eastAsia="hr-HR"/>
              </w:rPr>
              <w:t>nef</w:t>
            </w:r>
            <w:proofErr w:type="spellEnd"/>
            <w:r>
              <w:rPr>
                <w:rFonts w:ascii="Times New Roman" w:hAnsi="Times New Roman"/>
                <w:b w:val="0"/>
                <w:lang w:eastAsia="hr-HR"/>
              </w:rPr>
              <w:t xml:space="preserve">. imovine i </w:t>
            </w:r>
            <w:proofErr w:type="spellStart"/>
            <w:r>
              <w:rPr>
                <w:rFonts w:ascii="Times New Roman" w:hAnsi="Times New Roman"/>
                <w:b w:val="0"/>
                <w:lang w:eastAsia="hr-HR"/>
              </w:rPr>
              <w:t>nak</w:t>
            </w:r>
            <w:proofErr w:type="spellEnd"/>
            <w:r>
              <w:rPr>
                <w:rFonts w:ascii="Times New Roman" w:hAnsi="Times New Roman"/>
                <w:b w:val="0"/>
                <w:lang w:eastAsia="hr-HR"/>
              </w:rPr>
              <w:t xml:space="preserve">. s </w:t>
            </w:r>
            <w:proofErr w:type="spellStart"/>
            <w:r>
              <w:rPr>
                <w:rFonts w:ascii="Times New Roman" w:hAnsi="Times New Roman"/>
                <w:b w:val="0"/>
                <w:lang w:eastAsia="hr-HR"/>
              </w:rPr>
              <w:t>nasl</w:t>
            </w:r>
            <w:proofErr w:type="spellEnd"/>
            <w:r>
              <w:rPr>
                <w:rFonts w:ascii="Times New Roman" w:hAnsi="Times New Roman"/>
                <w:b w:val="0"/>
                <w:lang w:eastAsia="hr-HR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 w:val="0"/>
                <w:lang w:eastAsia="hr-HR"/>
              </w:rPr>
              <w:t>osig</w:t>
            </w:r>
            <w:proofErr w:type="spellEnd"/>
            <w:r>
              <w:rPr>
                <w:rFonts w:ascii="Times New Roman" w:hAnsi="Times New Roman"/>
                <w:b w:val="0"/>
                <w:lang w:eastAsia="hr-HR"/>
              </w:rPr>
              <w:t>. - PK</w:t>
            </w:r>
          </w:p>
        </w:tc>
        <w:tc>
          <w:tcPr>
            <w:tcW w:w="2410" w:type="dxa"/>
          </w:tcPr>
          <w:p w14:paraId="5280FA14" w14:textId="5B137A5F" w:rsidR="00822E5F" w:rsidRPr="00FB2A15" w:rsidRDefault="0001028F" w:rsidP="0035214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50</w:t>
            </w:r>
            <w:r w:rsidR="00822E5F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822E5F" w:rsidRPr="00FB2A15" w14:paraId="1CE5A4B7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30F57C0" w14:textId="77777777" w:rsidR="00822E5F" w:rsidRPr="00926DE4" w:rsidRDefault="00822E5F" w:rsidP="00352149">
            <w:pPr>
              <w:contextualSpacing/>
              <w:rPr>
                <w:rFonts w:ascii="Times New Roman" w:hAnsi="Times New Roman"/>
                <w:b w:val="0"/>
                <w:bCs/>
                <w:lang w:eastAsia="hr-HR"/>
              </w:rPr>
            </w:pPr>
            <w:r w:rsidRPr="00926DE4">
              <w:rPr>
                <w:rFonts w:ascii="Times New Roman" w:hAnsi="Times New Roman"/>
                <w:b w:val="0"/>
                <w:lang w:eastAsia="hr-HR"/>
              </w:rPr>
              <w:t>Izvor 7.3.2</w:t>
            </w:r>
            <w:r>
              <w:rPr>
                <w:rFonts w:ascii="Times New Roman" w:hAnsi="Times New Roman"/>
                <w:b w:val="0"/>
                <w:lang w:eastAsia="hr-HR"/>
              </w:rPr>
              <w:t>.</w:t>
            </w:r>
            <w:r w:rsidRPr="00926DE4">
              <w:rPr>
                <w:rFonts w:ascii="Times New Roman" w:hAnsi="Times New Roman"/>
                <w:b w:val="0"/>
                <w:lang w:eastAsia="hr-HR"/>
              </w:rPr>
              <w:t xml:space="preserve"> Višak prihoda </w:t>
            </w:r>
          </w:p>
        </w:tc>
        <w:tc>
          <w:tcPr>
            <w:tcW w:w="2410" w:type="dxa"/>
          </w:tcPr>
          <w:p w14:paraId="0EA64D06" w14:textId="7FF421D1" w:rsidR="00822E5F" w:rsidRDefault="00822E5F" w:rsidP="0035214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2.</w:t>
            </w:r>
            <w:r w:rsidR="00ED3789">
              <w:rPr>
                <w:rFonts w:ascii="Times New Roman" w:hAnsi="Times New Roman"/>
                <w:lang w:eastAsia="hr-HR"/>
              </w:rPr>
              <w:t>35</w:t>
            </w:r>
            <w:r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822E5F" w:rsidRPr="00FB2A15" w14:paraId="1C8BD9C0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0ECC989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 xml:space="preserve">UKUPNA SREDSTVA </w:t>
            </w:r>
          </w:p>
        </w:tc>
        <w:tc>
          <w:tcPr>
            <w:tcW w:w="2410" w:type="dxa"/>
            <w:hideMark/>
          </w:tcPr>
          <w:p w14:paraId="06FC6A6F" w14:textId="310565EE" w:rsidR="00822E5F" w:rsidRPr="00926DE4" w:rsidRDefault="00ED3789" w:rsidP="0035214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26</w:t>
            </w:r>
            <w:r w:rsidR="0057542D">
              <w:rPr>
                <w:rFonts w:ascii="Times New Roman" w:hAnsi="Times New Roman"/>
                <w:b/>
                <w:lang w:eastAsia="hr-HR"/>
              </w:rPr>
              <w:t>3</w:t>
            </w:r>
            <w:r w:rsidR="00822E5F" w:rsidRPr="00926DE4">
              <w:rPr>
                <w:rFonts w:ascii="Times New Roman" w:hAnsi="Times New Roman"/>
                <w:b/>
                <w:lang w:eastAsia="hr-HR"/>
              </w:rPr>
              <w:t>.</w:t>
            </w:r>
            <w:r w:rsidR="0057542D">
              <w:rPr>
                <w:rFonts w:ascii="Times New Roman" w:hAnsi="Times New Roman"/>
                <w:b/>
                <w:lang w:eastAsia="hr-HR"/>
              </w:rPr>
              <w:t>6</w:t>
            </w:r>
            <w:r w:rsidR="0001028F">
              <w:rPr>
                <w:rFonts w:ascii="Times New Roman" w:hAnsi="Times New Roman"/>
                <w:b/>
                <w:lang w:eastAsia="hr-HR"/>
              </w:rPr>
              <w:t>0</w:t>
            </w:r>
            <w:r w:rsidR="00822E5F">
              <w:rPr>
                <w:rFonts w:ascii="Times New Roman" w:hAnsi="Times New Roman"/>
                <w:b/>
                <w:lang w:eastAsia="hr-HR"/>
              </w:rPr>
              <w:t>0</w:t>
            </w:r>
            <w:r w:rsidR="00822E5F" w:rsidRPr="00926DE4">
              <w:rPr>
                <w:rFonts w:ascii="Times New Roman" w:hAnsi="Times New Roman"/>
                <w:b/>
                <w:lang w:eastAsia="hr-HR"/>
              </w:rPr>
              <w:t>,00</w:t>
            </w:r>
          </w:p>
        </w:tc>
      </w:tr>
    </w:tbl>
    <w:p w14:paraId="3C2D61C8" w14:textId="77777777" w:rsidR="00822E5F" w:rsidRDefault="00822E5F" w:rsidP="00822E5F">
      <w:pPr>
        <w:rPr>
          <w:rFonts w:ascii="Times New Roman" w:hAnsi="Times New Roman"/>
          <w:i/>
          <w:sz w:val="24"/>
        </w:rPr>
      </w:pPr>
    </w:p>
    <w:p w14:paraId="340D16FD" w14:textId="77777777" w:rsidR="00822E5F" w:rsidRPr="00E00865" w:rsidRDefault="00822E5F" w:rsidP="00822E5F">
      <w:pPr>
        <w:rPr>
          <w:rFonts w:ascii="Times New Roman" w:hAnsi="Times New Roman"/>
          <w:i/>
          <w:sz w:val="24"/>
        </w:rPr>
      </w:pPr>
      <w:r w:rsidRPr="00E00865">
        <w:rPr>
          <w:rFonts w:ascii="Times New Roman" w:hAnsi="Times New Roman"/>
          <w:i/>
          <w:sz w:val="24"/>
        </w:rPr>
        <w:t xml:space="preserve">Naziv aktivnosti: A700003 </w:t>
      </w:r>
      <w:r>
        <w:rPr>
          <w:rFonts w:ascii="Times New Roman" w:hAnsi="Times New Roman"/>
          <w:i/>
          <w:sz w:val="24"/>
        </w:rPr>
        <w:t xml:space="preserve">- </w:t>
      </w:r>
      <w:r w:rsidRPr="00E00865">
        <w:rPr>
          <w:rFonts w:ascii="Times New Roman" w:hAnsi="Times New Roman"/>
          <w:i/>
          <w:sz w:val="24"/>
        </w:rPr>
        <w:t>Djelatnost škola – do zakonskog standarda</w:t>
      </w:r>
    </w:p>
    <w:p w14:paraId="7537BFE0" w14:textId="77777777" w:rsidR="00822E5F" w:rsidRDefault="00822E5F" w:rsidP="00822E5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E00865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pis aktivnosti: u</w:t>
      </w:r>
      <w:r w:rsidRPr="00E00865">
        <w:rPr>
          <w:rFonts w:ascii="Times New Roman" w:hAnsi="Times New Roman"/>
          <w:sz w:val="24"/>
        </w:rPr>
        <w:t xml:space="preserve"> okviru ove aktivnosti planirani su troškovi isključivo za režijske troškove (struja, peleti, lož ulje), prijevoz učenika u/iz škole autobusom, nabava opreme te dodatna ulaganja u objekte</w:t>
      </w:r>
      <w:r>
        <w:rPr>
          <w:rFonts w:ascii="Times New Roman" w:hAnsi="Times New Roman"/>
          <w:sz w:val="24"/>
        </w:rPr>
        <w:t>.</w:t>
      </w:r>
    </w:p>
    <w:p w14:paraId="6239A1FA" w14:textId="77777777" w:rsidR="007C3D31" w:rsidRDefault="007C3D31" w:rsidP="00822E5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76C8D7A7" w14:textId="4EC61248" w:rsidR="00822E5F" w:rsidRPr="00FB2A15" w:rsidRDefault="00822E5F" w:rsidP="00822E5F">
      <w:pPr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FB2A15">
        <w:rPr>
          <w:rFonts w:ascii="Times New Roman" w:hAnsi="Times New Roman"/>
          <w:i/>
          <w:sz w:val="24"/>
        </w:rPr>
        <w:t xml:space="preserve">Tablica </w:t>
      </w:r>
      <w:r>
        <w:rPr>
          <w:rFonts w:ascii="Times New Roman" w:hAnsi="Times New Roman"/>
          <w:i/>
          <w:sz w:val="24"/>
        </w:rPr>
        <w:t>5</w:t>
      </w:r>
      <w:r w:rsidRPr="00FB2A15">
        <w:rPr>
          <w:rFonts w:ascii="Times New Roman" w:hAnsi="Times New Roman"/>
          <w:i/>
          <w:sz w:val="24"/>
        </w:rPr>
        <w:t>. – Rashodi aktivnosti/programa po izvorima financiranja iskazani u Financijskom planu za 202</w:t>
      </w:r>
      <w:r w:rsidR="0001028F">
        <w:rPr>
          <w:rFonts w:ascii="Times New Roman" w:hAnsi="Times New Roman"/>
          <w:i/>
          <w:sz w:val="24"/>
        </w:rPr>
        <w:t>6</w:t>
      </w:r>
      <w:r w:rsidRPr="00FB2A15">
        <w:rPr>
          <w:rFonts w:ascii="Times New Roman" w:hAnsi="Times New Roman"/>
          <w:i/>
          <w:sz w:val="24"/>
        </w:rPr>
        <w:t xml:space="preserve">. godinu </w:t>
      </w:r>
    </w:p>
    <w:tbl>
      <w:tblPr>
        <w:tblStyle w:val="Obinatablica4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822E5F" w:rsidRPr="00FB2A15" w14:paraId="2261FDFD" w14:textId="77777777" w:rsidTr="00352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1206156F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>Potrebna sredstva za provođenje aktivnosti/programa po izvorima</w:t>
            </w:r>
          </w:p>
        </w:tc>
        <w:tc>
          <w:tcPr>
            <w:tcW w:w="2410" w:type="dxa"/>
            <w:hideMark/>
          </w:tcPr>
          <w:p w14:paraId="0E710F3B" w14:textId="7A2AC5E3" w:rsidR="00822E5F" w:rsidRPr="00FB2A15" w:rsidRDefault="007C3D31" w:rsidP="003521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      </w:t>
            </w:r>
            <w:r w:rsidR="00822E5F" w:rsidRPr="00FB2A15">
              <w:rPr>
                <w:rFonts w:ascii="Times New Roman" w:hAnsi="Times New Roman"/>
                <w:lang w:eastAsia="hr-HR"/>
              </w:rPr>
              <w:t>PLAN 202</w:t>
            </w:r>
            <w:r w:rsidR="0001028F">
              <w:rPr>
                <w:rFonts w:ascii="Times New Roman" w:hAnsi="Times New Roman"/>
                <w:lang w:eastAsia="hr-HR"/>
              </w:rPr>
              <w:t>6</w:t>
            </w:r>
            <w:r w:rsidR="00822E5F" w:rsidRPr="00FB2A15">
              <w:rPr>
                <w:rFonts w:ascii="Times New Roman" w:hAnsi="Times New Roman"/>
                <w:lang w:eastAsia="hr-HR"/>
              </w:rPr>
              <w:t>.  (€)</w:t>
            </w:r>
          </w:p>
        </w:tc>
      </w:tr>
      <w:tr w:rsidR="00822E5F" w:rsidRPr="00FB2A15" w14:paraId="46CC895B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4598530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b w:val="0"/>
                <w:lang w:eastAsia="hr-HR"/>
              </w:rPr>
            </w:pPr>
            <w:r w:rsidRPr="00FB2A15">
              <w:rPr>
                <w:rFonts w:ascii="Times New Roman" w:hAnsi="Times New Roman"/>
                <w:b w:val="0"/>
                <w:lang w:eastAsia="hr-HR"/>
              </w:rPr>
              <w:t>Izvor 1</w:t>
            </w:r>
            <w:r>
              <w:rPr>
                <w:rFonts w:ascii="Times New Roman" w:hAnsi="Times New Roman"/>
                <w:b w:val="0"/>
                <w:lang w:eastAsia="hr-HR"/>
              </w:rPr>
              <w:t>.1. Opći prihodi i primici proračuna</w:t>
            </w:r>
          </w:p>
        </w:tc>
        <w:tc>
          <w:tcPr>
            <w:tcW w:w="2410" w:type="dxa"/>
            <w:hideMark/>
          </w:tcPr>
          <w:p w14:paraId="195757B5" w14:textId="01372779" w:rsidR="00822E5F" w:rsidRPr="00FB2A15" w:rsidRDefault="00317B1C" w:rsidP="0035214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224.560,00</w:t>
            </w:r>
          </w:p>
        </w:tc>
      </w:tr>
      <w:tr w:rsidR="00317B1C" w:rsidRPr="00FB2A15" w14:paraId="7FECD4E7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D95CAC0" w14:textId="4937E030" w:rsidR="00317B1C" w:rsidRPr="00317B1C" w:rsidRDefault="008A249E" w:rsidP="00352149">
            <w:pPr>
              <w:contextualSpacing/>
              <w:rPr>
                <w:rFonts w:ascii="Times New Roman" w:hAnsi="Times New Roman"/>
                <w:b w:val="0"/>
                <w:bCs/>
                <w:lang w:eastAsia="hr-HR"/>
              </w:rPr>
            </w:pPr>
            <w:r w:rsidRPr="008A249E">
              <w:rPr>
                <w:rFonts w:ascii="Times New Roman" w:hAnsi="Times New Roman"/>
                <w:b w:val="0"/>
                <w:bCs/>
                <w:lang w:eastAsia="hr-HR"/>
              </w:rPr>
              <w:t>Izvor 5.0. Pomoći iz državnog proračuna</w:t>
            </w:r>
          </w:p>
        </w:tc>
        <w:tc>
          <w:tcPr>
            <w:tcW w:w="2410" w:type="dxa"/>
          </w:tcPr>
          <w:p w14:paraId="2690111A" w14:textId="307B3167" w:rsidR="00317B1C" w:rsidRDefault="00317B1C" w:rsidP="0035214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71.940,00</w:t>
            </w:r>
          </w:p>
        </w:tc>
      </w:tr>
      <w:tr w:rsidR="00822E5F" w:rsidRPr="00FB2A15" w14:paraId="36D3E428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FBE304A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 xml:space="preserve">UKUPNA SREDSTVA </w:t>
            </w:r>
          </w:p>
        </w:tc>
        <w:tc>
          <w:tcPr>
            <w:tcW w:w="2410" w:type="dxa"/>
            <w:hideMark/>
          </w:tcPr>
          <w:p w14:paraId="2E4F649F" w14:textId="6A9F5BD5" w:rsidR="00822E5F" w:rsidRPr="00926DE4" w:rsidRDefault="00317B1C" w:rsidP="0035214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296.5</w:t>
            </w:r>
            <w:r w:rsidR="007C3D31">
              <w:rPr>
                <w:rFonts w:ascii="Times New Roman" w:hAnsi="Times New Roman"/>
                <w:b/>
                <w:lang w:eastAsia="hr-HR"/>
              </w:rPr>
              <w:t>00</w:t>
            </w:r>
            <w:r w:rsidR="00822E5F" w:rsidRPr="00926DE4">
              <w:rPr>
                <w:rFonts w:ascii="Times New Roman" w:hAnsi="Times New Roman"/>
                <w:b/>
                <w:lang w:eastAsia="hr-HR"/>
              </w:rPr>
              <w:t>,00</w:t>
            </w:r>
          </w:p>
        </w:tc>
      </w:tr>
    </w:tbl>
    <w:p w14:paraId="79E49570" w14:textId="77777777" w:rsidR="00822E5F" w:rsidRDefault="00822E5F" w:rsidP="00822E5F">
      <w:pPr>
        <w:rPr>
          <w:rFonts w:ascii="Times New Roman" w:hAnsi="Times New Roman"/>
          <w:sz w:val="24"/>
        </w:rPr>
      </w:pPr>
    </w:p>
    <w:p w14:paraId="5145F1C2" w14:textId="77777777" w:rsidR="00822E5F" w:rsidRPr="00E00865" w:rsidRDefault="00822E5F" w:rsidP="00822E5F">
      <w:pPr>
        <w:rPr>
          <w:rFonts w:ascii="Times New Roman" w:hAnsi="Times New Roman"/>
          <w:i/>
          <w:sz w:val="24"/>
        </w:rPr>
      </w:pPr>
      <w:r w:rsidRPr="00E00865">
        <w:rPr>
          <w:rFonts w:ascii="Times New Roman" w:hAnsi="Times New Roman"/>
          <w:i/>
          <w:sz w:val="24"/>
        </w:rPr>
        <w:t xml:space="preserve">Naziv aktivnosti: A700007 </w:t>
      </w:r>
      <w:r>
        <w:rPr>
          <w:rFonts w:ascii="Times New Roman" w:hAnsi="Times New Roman"/>
          <w:i/>
          <w:sz w:val="24"/>
        </w:rPr>
        <w:t xml:space="preserve">- </w:t>
      </w:r>
      <w:r w:rsidRPr="00E00865">
        <w:rPr>
          <w:rFonts w:ascii="Times New Roman" w:hAnsi="Times New Roman"/>
          <w:i/>
          <w:sz w:val="24"/>
        </w:rPr>
        <w:t>Dodatne usluge u obrazovanju</w:t>
      </w:r>
    </w:p>
    <w:p w14:paraId="035873ED" w14:textId="77777777" w:rsidR="00822E5F" w:rsidRDefault="00822E5F" w:rsidP="00822E5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Opis aktivnosti: u</w:t>
      </w:r>
      <w:r w:rsidRPr="00E00865">
        <w:rPr>
          <w:rFonts w:ascii="Times New Roman" w:hAnsi="Times New Roman"/>
          <w:sz w:val="24"/>
        </w:rPr>
        <w:t xml:space="preserve"> okviru ove aktivnosti planirani su troškovi isključivo za prehranu učenika te nabavu higijenskih menstrualnih potrepština.</w:t>
      </w:r>
    </w:p>
    <w:p w14:paraId="41497CF6" w14:textId="77777777" w:rsidR="007C3D31" w:rsidRDefault="007C3D31" w:rsidP="00822E5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7363F368" w14:textId="2668FBBD" w:rsidR="00822E5F" w:rsidRPr="00FB2A15" w:rsidRDefault="00822E5F" w:rsidP="00822E5F">
      <w:pPr>
        <w:contextualSpacing/>
        <w:rPr>
          <w:rFonts w:ascii="Times New Roman" w:hAnsi="Times New Roman"/>
          <w:i/>
          <w:sz w:val="24"/>
        </w:rPr>
      </w:pPr>
      <w:r w:rsidRPr="00FB2A15">
        <w:rPr>
          <w:rFonts w:ascii="Times New Roman" w:hAnsi="Times New Roman"/>
          <w:i/>
          <w:sz w:val="24"/>
        </w:rPr>
        <w:t xml:space="preserve">Tablica </w:t>
      </w:r>
      <w:r>
        <w:rPr>
          <w:rFonts w:ascii="Times New Roman" w:hAnsi="Times New Roman"/>
          <w:i/>
          <w:sz w:val="24"/>
        </w:rPr>
        <w:t>6</w:t>
      </w:r>
      <w:r w:rsidRPr="00FB2A15">
        <w:rPr>
          <w:rFonts w:ascii="Times New Roman" w:hAnsi="Times New Roman"/>
          <w:i/>
          <w:sz w:val="24"/>
        </w:rPr>
        <w:t>. – Rashodi aktivnosti/programa po izvorima financiranja iskazani u Financijskom planu za 202</w:t>
      </w:r>
      <w:r w:rsidR="0001028F">
        <w:rPr>
          <w:rFonts w:ascii="Times New Roman" w:hAnsi="Times New Roman"/>
          <w:i/>
          <w:sz w:val="24"/>
        </w:rPr>
        <w:t>6</w:t>
      </w:r>
      <w:r w:rsidRPr="00FB2A15">
        <w:rPr>
          <w:rFonts w:ascii="Times New Roman" w:hAnsi="Times New Roman"/>
          <w:i/>
          <w:sz w:val="24"/>
        </w:rPr>
        <w:t xml:space="preserve">. godinu </w:t>
      </w:r>
    </w:p>
    <w:tbl>
      <w:tblPr>
        <w:tblStyle w:val="Obinatablica4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822E5F" w:rsidRPr="00FB2A15" w14:paraId="01C53E22" w14:textId="77777777" w:rsidTr="00352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5C7DD258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>Potrebna sredstva za provođenje aktivnosti/programa po izvorima</w:t>
            </w:r>
          </w:p>
        </w:tc>
        <w:tc>
          <w:tcPr>
            <w:tcW w:w="2410" w:type="dxa"/>
            <w:hideMark/>
          </w:tcPr>
          <w:p w14:paraId="61FB53A8" w14:textId="00EF367E" w:rsidR="00822E5F" w:rsidRPr="00FB2A15" w:rsidRDefault="007C3D31" w:rsidP="003521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      </w:t>
            </w:r>
            <w:r w:rsidR="00822E5F" w:rsidRPr="00FB2A15">
              <w:rPr>
                <w:rFonts w:ascii="Times New Roman" w:hAnsi="Times New Roman"/>
                <w:lang w:eastAsia="hr-HR"/>
              </w:rPr>
              <w:t>PLAN 202</w:t>
            </w:r>
            <w:r w:rsidR="0001028F">
              <w:rPr>
                <w:rFonts w:ascii="Times New Roman" w:hAnsi="Times New Roman"/>
                <w:lang w:eastAsia="hr-HR"/>
              </w:rPr>
              <w:t>6</w:t>
            </w:r>
            <w:r w:rsidR="00822E5F" w:rsidRPr="00FB2A15">
              <w:rPr>
                <w:rFonts w:ascii="Times New Roman" w:hAnsi="Times New Roman"/>
                <w:lang w:eastAsia="hr-HR"/>
              </w:rPr>
              <w:t>.  (€)</w:t>
            </w:r>
          </w:p>
        </w:tc>
      </w:tr>
      <w:tr w:rsidR="008A249E" w:rsidRPr="00FB2A15" w14:paraId="66490459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CB1259D" w14:textId="75B9DB51" w:rsidR="008A249E" w:rsidRPr="008A249E" w:rsidRDefault="008A249E" w:rsidP="00352149">
            <w:pPr>
              <w:contextualSpacing/>
              <w:rPr>
                <w:rFonts w:ascii="Times New Roman" w:hAnsi="Times New Roman"/>
                <w:b w:val="0"/>
                <w:bCs/>
                <w:lang w:eastAsia="hr-HR"/>
              </w:rPr>
            </w:pPr>
            <w:r w:rsidRPr="008A249E">
              <w:rPr>
                <w:rFonts w:ascii="Times New Roman" w:hAnsi="Times New Roman"/>
                <w:b w:val="0"/>
                <w:bCs/>
                <w:lang w:eastAsia="hr-HR"/>
              </w:rPr>
              <w:t>Izvor 5.0. Pomoći iz državnog proračuna</w:t>
            </w:r>
          </w:p>
        </w:tc>
        <w:tc>
          <w:tcPr>
            <w:tcW w:w="2410" w:type="dxa"/>
          </w:tcPr>
          <w:p w14:paraId="72FCC61C" w14:textId="2C4B0B04" w:rsidR="008A249E" w:rsidRDefault="008A249E" w:rsidP="00352149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                  1.500,00</w:t>
            </w:r>
          </w:p>
        </w:tc>
      </w:tr>
      <w:tr w:rsidR="00822E5F" w:rsidRPr="00FB2A15" w14:paraId="795A6BF2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6ED59A0" w14:textId="710A0C9D" w:rsidR="00822E5F" w:rsidRPr="00FB2A15" w:rsidRDefault="008A249E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8A249E">
              <w:rPr>
                <w:rFonts w:ascii="Times New Roman" w:hAnsi="Times New Roman"/>
                <w:b w:val="0"/>
                <w:lang w:eastAsia="hr-HR"/>
              </w:rPr>
              <w:t>Izvor 5.6. Fondovi EU</w:t>
            </w:r>
          </w:p>
        </w:tc>
        <w:tc>
          <w:tcPr>
            <w:tcW w:w="2410" w:type="dxa"/>
          </w:tcPr>
          <w:p w14:paraId="5A93F63D" w14:textId="17339659" w:rsidR="00822E5F" w:rsidRPr="00FB2A15" w:rsidRDefault="00822E5F" w:rsidP="0035214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</w:t>
            </w:r>
            <w:r w:rsidR="0001028F">
              <w:rPr>
                <w:rFonts w:ascii="Times New Roman" w:hAnsi="Times New Roman"/>
                <w:lang w:eastAsia="hr-HR"/>
              </w:rPr>
              <w:t>7</w:t>
            </w:r>
            <w:r w:rsidR="008A249E">
              <w:rPr>
                <w:rFonts w:ascii="Times New Roman" w:hAnsi="Times New Roman"/>
                <w:lang w:eastAsia="hr-HR"/>
              </w:rPr>
              <w:t>1</w:t>
            </w:r>
            <w:r>
              <w:rPr>
                <w:rFonts w:ascii="Times New Roman" w:hAnsi="Times New Roman"/>
                <w:lang w:eastAsia="hr-HR"/>
              </w:rPr>
              <w:t>.</w:t>
            </w:r>
            <w:r w:rsidR="008A249E">
              <w:rPr>
                <w:rFonts w:ascii="Times New Roman" w:hAnsi="Times New Roman"/>
                <w:lang w:eastAsia="hr-HR"/>
              </w:rPr>
              <w:t>3</w:t>
            </w:r>
            <w:r w:rsidR="0001028F">
              <w:rPr>
                <w:rFonts w:ascii="Times New Roman" w:hAnsi="Times New Roman"/>
                <w:lang w:eastAsia="hr-HR"/>
              </w:rPr>
              <w:t>5</w:t>
            </w:r>
            <w:r w:rsidRPr="00731297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822E5F" w:rsidRPr="00FB2A15" w14:paraId="658EB0EC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CEC261E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 xml:space="preserve">UKUPNA SREDSTVA </w:t>
            </w:r>
          </w:p>
        </w:tc>
        <w:tc>
          <w:tcPr>
            <w:tcW w:w="2410" w:type="dxa"/>
            <w:hideMark/>
          </w:tcPr>
          <w:p w14:paraId="2A7F0279" w14:textId="048E7D70" w:rsidR="00822E5F" w:rsidRPr="00926DE4" w:rsidRDefault="00822E5F" w:rsidP="0035214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1</w:t>
            </w:r>
            <w:r w:rsidR="0001028F">
              <w:rPr>
                <w:rFonts w:ascii="Times New Roman" w:hAnsi="Times New Roman"/>
                <w:b/>
                <w:lang w:eastAsia="hr-HR"/>
              </w:rPr>
              <w:t>72</w:t>
            </w:r>
            <w:r w:rsidRPr="00926DE4">
              <w:rPr>
                <w:rFonts w:ascii="Times New Roman" w:hAnsi="Times New Roman"/>
                <w:b/>
                <w:lang w:eastAsia="hr-HR"/>
              </w:rPr>
              <w:t>.</w:t>
            </w:r>
            <w:r w:rsidR="007C3D31">
              <w:rPr>
                <w:rFonts w:ascii="Times New Roman" w:hAnsi="Times New Roman"/>
                <w:b/>
                <w:lang w:eastAsia="hr-HR"/>
              </w:rPr>
              <w:t>8</w:t>
            </w:r>
            <w:r w:rsidR="0001028F">
              <w:rPr>
                <w:rFonts w:ascii="Times New Roman" w:hAnsi="Times New Roman"/>
                <w:b/>
                <w:lang w:eastAsia="hr-HR"/>
              </w:rPr>
              <w:t>5</w:t>
            </w:r>
            <w:r>
              <w:rPr>
                <w:rFonts w:ascii="Times New Roman" w:hAnsi="Times New Roman"/>
                <w:b/>
                <w:lang w:eastAsia="hr-HR"/>
              </w:rPr>
              <w:t>0</w:t>
            </w:r>
            <w:r w:rsidRPr="00926DE4">
              <w:rPr>
                <w:rFonts w:ascii="Times New Roman" w:hAnsi="Times New Roman"/>
                <w:b/>
                <w:lang w:eastAsia="hr-HR"/>
              </w:rPr>
              <w:t>,00</w:t>
            </w:r>
          </w:p>
        </w:tc>
      </w:tr>
    </w:tbl>
    <w:p w14:paraId="2E264D30" w14:textId="77777777" w:rsidR="00822E5F" w:rsidRPr="00E00865" w:rsidRDefault="00822E5F" w:rsidP="00822E5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0E6C0328" w14:textId="77777777" w:rsidR="00822E5F" w:rsidRPr="00E00865" w:rsidRDefault="00822E5F" w:rsidP="00822E5F">
      <w:pPr>
        <w:autoSpaceDE w:val="0"/>
        <w:autoSpaceDN w:val="0"/>
        <w:adjustRightInd w:val="0"/>
        <w:rPr>
          <w:rFonts w:ascii="Times New Roman" w:hAnsi="Times New Roman"/>
          <w:b/>
          <w:sz w:val="24"/>
        </w:rPr>
      </w:pPr>
      <w:r w:rsidRPr="00E00865">
        <w:rPr>
          <w:rFonts w:ascii="Times New Roman" w:hAnsi="Times New Roman"/>
          <w:b/>
          <w:sz w:val="24"/>
        </w:rPr>
        <w:t xml:space="preserve">Naziv programa: 7010 </w:t>
      </w:r>
      <w:r>
        <w:rPr>
          <w:rFonts w:ascii="Times New Roman" w:hAnsi="Times New Roman"/>
          <w:b/>
          <w:sz w:val="24"/>
        </w:rPr>
        <w:t xml:space="preserve"> - </w:t>
      </w:r>
      <w:r w:rsidRPr="00E00865">
        <w:rPr>
          <w:rFonts w:ascii="Times New Roman" w:hAnsi="Times New Roman"/>
          <w:b/>
          <w:sz w:val="24"/>
        </w:rPr>
        <w:t>Šire javne potrebe u školstvu</w:t>
      </w:r>
    </w:p>
    <w:p w14:paraId="60C1CB67" w14:textId="2544C563" w:rsidR="00822E5F" w:rsidRPr="00E00865" w:rsidRDefault="00822E5F" w:rsidP="00822E5F">
      <w:pPr>
        <w:rPr>
          <w:rFonts w:ascii="Times New Roman" w:hAnsi="Times New Roman"/>
          <w:kern w:val="1"/>
          <w:sz w:val="24"/>
          <w:lang w:eastAsia="hr-HR"/>
        </w:rPr>
      </w:pPr>
      <w:r>
        <w:rPr>
          <w:rFonts w:ascii="Times New Roman" w:hAnsi="Times New Roman"/>
          <w:sz w:val="24"/>
        </w:rPr>
        <w:t xml:space="preserve">Opis programa: </w:t>
      </w:r>
      <w:r w:rsidR="007C3D31">
        <w:rPr>
          <w:rFonts w:ascii="Times New Roman" w:hAnsi="Times New Roman"/>
          <w:sz w:val="24"/>
        </w:rPr>
        <w:t>O</w:t>
      </w:r>
      <w:r w:rsidRPr="00E00865">
        <w:rPr>
          <w:rFonts w:ascii="Times New Roman" w:hAnsi="Times New Roman"/>
          <w:sz w:val="24"/>
        </w:rPr>
        <w:t>snovna škola Vukovina</w:t>
      </w:r>
      <w:r w:rsidRPr="00E00865">
        <w:rPr>
          <w:rFonts w:ascii="Times New Roman" w:hAnsi="Times New Roman"/>
          <w:kern w:val="1"/>
          <w:sz w:val="24"/>
          <w:lang w:eastAsia="hr-HR"/>
        </w:rPr>
        <w:t xml:space="preserve"> organizira i provodi nastavu u produženom boravku u </w:t>
      </w:r>
      <w:r w:rsidR="007C3D31">
        <w:rPr>
          <w:rFonts w:ascii="Times New Roman" w:hAnsi="Times New Roman"/>
          <w:kern w:val="1"/>
          <w:sz w:val="24"/>
          <w:lang w:eastAsia="hr-HR"/>
        </w:rPr>
        <w:t>dva</w:t>
      </w:r>
      <w:r w:rsidRPr="00E00865">
        <w:rPr>
          <w:rFonts w:ascii="Times New Roman" w:hAnsi="Times New Roman"/>
          <w:kern w:val="1"/>
          <w:sz w:val="24"/>
          <w:lang w:eastAsia="hr-HR"/>
        </w:rPr>
        <w:t xml:space="preserve"> razredn</w:t>
      </w:r>
      <w:r w:rsidR="007C3D31">
        <w:rPr>
          <w:rFonts w:ascii="Times New Roman" w:hAnsi="Times New Roman"/>
          <w:kern w:val="1"/>
          <w:sz w:val="24"/>
          <w:lang w:eastAsia="hr-HR"/>
        </w:rPr>
        <w:t>a</w:t>
      </w:r>
      <w:r w:rsidRPr="00E00865">
        <w:rPr>
          <w:rFonts w:ascii="Times New Roman" w:hAnsi="Times New Roman"/>
          <w:kern w:val="1"/>
          <w:sz w:val="24"/>
          <w:lang w:eastAsia="hr-HR"/>
        </w:rPr>
        <w:t xml:space="preserve"> odjeljenj</w:t>
      </w:r>
      <w:r w:rsidR="007C3D31">
        <w:rPr>
          <w:rFonts w:ascii="Times New Roman" w:hAnsi="Times New Roman"/>
          <w:kern w:val="1"/>
          <w:sz w:val="24"/>
          <w:lang w:eastAsia="hr-HR"/>
        </w:rPr>
        <w:t>a</w:t>
      </w:r>
      <w:r w:rsidRPr="00E00865">
        <w:rPr>
          <w:rFonts w:ascii="Times New Roman" w:hAnsi="Times New Roman"/>
          <w:kern w:val="1"/>
          <w:sz w:val="24"/>
          <w:lang w:eastAsia="hr-HR"/>
        </w:rPr>
        <w:t xml:space="preserve"> gdje je trenutno </w:t>
      </w:r>
      <w:r w:rsidR="0001028F">
        <w:rPr>
          <w:rFonts w:ascii="Times New Roman" w:hAnsi="Times New Roman"/>
          <w:kern w:val="1"/>
          <w:sz w:val="24"/>
          <w:lang w:eastAsia="hr-HR"/>
        </w:rPr>
        <w:t>45</w:t>
      </w:r>
      <w:r w:rsidRPr="00E00865">
        <w:rPr>
          <w:rFonts w:ascii="Times New Roman" w:hAnsi="Times New Roman"/>
          <w:kern w:val="1"/>
          <w:sz w:val="24"/>
          <w:lang w:eastAsia="hr-HR"/>
        </w:rPr>
        <w:t xml:space="preserve"> učenik</w:t>
      </w:r>
      <w:r w:rsidR="0001028F">
        <w:rPr>
          <w:rFonts w:ascii="Times New Roman" w:hAnsi="Times New Roman"/>
          <w:kern w:val="1"/>
          <w:sz w:val="24"/>
          <w:lang w:eastAsia="hr-HR"/>
        </w:rPr>
        <w:t>a</w:t>
      </w:r>
      <w:r w:rsidRPr="00E00865">
        <w:rPr>
          <w:rFonts w:ascii="Times New Roman" w:hAnsi="Times New Roman"/>
          <w:kern w:val="1"/>
          <w:sz w:val="24"/>
          <w:lang w:eastAsia="hr-HR"/>
        </w:rPr>
        <w:t xml:space="preserve">. Škola također organizira </w:t>
      </w:r>
      <w:proofErr w:type="spellStart"/>
      <w:r w:rsidRPr="00E00865">
        <w:rPr>
          <w:rFonts w:ascii="Times New Roman" w:hAnsi="Times New Roman"/>
          <w:kern w:val="1"/>
          <w:sz w:val="24"/>
          <w:lang w:eastAsia="hr-HR"/>
        </w:rPr>
        <w:t>izvanučioničku</w:t>
      </w:r>
      <w:proofErr w:type="spellEnd"/>
      <w:r w:rsidRPr="00E00865">
        <w:rPr>
          <w:rFonts w:ascii="Times New Roman" w:hAnsi="Times New Roman"/>
          <w:kern w:val="1"/>
          <w:sz w:val="24"/>
          <w:lang w:eastAsia="hr-HR"/>
        </w:rPr>
        <w:t xml:space="preserve"> nastavu – školu u prirodi u koju idu svi 4. razredi. Škola osigurava nabavu radnih udžbenika, radnih bilježnica, likovnih map</w:t>
      </w:r>
      <w:r>
        <w:rPr>
          <w:rFonts w:ascii="Times New Roman" w:hAnsi="Times New Roman"/>
          <w:kern w:val="1"/>
          <w:sz w:val="24"/>
          <w:lang w:eastAsia="hr-HR"/>
        </w:rPr>
        <w:t xml:space="preserve">a i ostalih radnih materijala. </w:t>
      </w:r>
    </w:p>
    <w:p w14:paraId="05A51F44" w14:textId="77777777" w:rsidR="00822E5F" w:rsidRPr="006F1F10" w:rsidRDefault="00822E5F" w:rsidP="00822E5F">
      <w:pPr>
        <w:contextualSpacing/>
        <w:rPr>
          <w:rFonts w:ascii="Times New Roman" w:hAnsi="Times New Roman"/>
          <w:sz w:val="24"/>
        </w:rPr>
      </w:pPr>
      <w:r w:rsidRPr="006F1F10">
        <w:rPr>
          <w:rFonts w:ascii="Times New Roman" w:hAnsi="Times New Roman"/>
          <w:sz w:val="24"/>
        </w:rPr>
        <w:t xml:space="preserve">Zakonske i druge podloge na kojima se zasnivaju programi: </w:t>
      </w:r>
    </w:p>
    <w:p w14:paraId="7A0B382C" w14:textId="77777777" w:rsidR="007C3D31" w:rsidRPr="002310D7" w:rsidRDefault="007C3D31" w:rsidP="007C3D31">
      <w:pPr>
        <w:pStyle w:val="Odlomakpopisa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iCs/>
          <w:sz w:val="24"/>
        </w:rPr>
      </w:pPr>
      <w:r w:rsidRPr="002310D7">
        <w:rPr>
          <w:rFonts w:ascii="Times New Roman" w:hAnsi="Times New Roman"/>
          <w:iCs/>
          <w:sz w:val="24"/>
        </w:rPr>
        <w:t>Zakon o odgoju i obrazovanju u osnovnoj i srednjoj školi (NN 87/08, 86/09, 92/10, 105/10, 90/11, 5/12, 16/12, 86/12, 126/12, 94/13, 152/14, 07/17, 68/18, 98/19, 64/20</w:t>
      </w:r>
      <w:r>
        <w:rPr>
          <w:rFonts w:ascii="Times New Roman" w:hAnsi="Times New Roman"/>
          <w:iCs/>
          <w:sz w:val="24"/>
        </w:rPr>
        <w:t>, 151/22, 156/23</w:t>
      </w:r>
      <w:r w:rsidRPr="002310D7">
        <w:rPr>
          <w:rFonts w:ascii="Times New Roman" w:hAnsi="Times New Roman"/>
          <w:iCs/>
          <w:sz w:val="24"/>
        </w:rPr>
        <w:t xml:space="preserve">)  </w:t>
      </w:r>
    </w:p>
    <w:p w14:paraId="1B76E95F" w14:textId="77777777" w:rsidR="007C3D31" w:rsidRDefault="007C3D31" w:rsidP="007C3D31">
      <w:pPr>
        <w:numPr>
          <w:ilvl w:val="0"/>
          <w:numId w:val="17"/>
        </w:numPr>
        <w:spacing w:line="276" w:lineRule="auto"/>
        <w:rPr>
          <w:rFonts w:ascii="Times New Roman" w:hAnsi="Times New Roman"/>
          <w:iCs/>
          <w:sz w:val="24"/>
        </w:rPr>
      </w:pPr>
      <w:r w:rsidRPr="002310D7">
        <w:rPr>
          <w:rFonts w:ascii="Times New Roman" w:hAnsi="Times New Roman"/>
          <w:iCs/>
          <w:sz w:val="24"/>
        </w:rPr>
        <w:lastRenderedPageBreak/>
        <w:t xml:space="preserve">Zakon o lokalnoj i područnoj (regionalnoj) samoupravi (NN 33/01, 60/01, 129/05, 109/07, 125/08, 36/09, 150/11, 144/12, 19/13, 137/15, 123/17, 98/19, 144/20) </w:t>
      </w:r>
    </w:p>
    <w:p w14:paraId="3BC42324" w14:textId="77777777" w:rsidR="00822E5F" w:rsidRPr="00742F02" w:rsidRDefault="00822E5F" w:rsidP="00822E5F">
      <w:pPr>
        <w:numPr>
          <w:ilvl w:val="0"/>
          <w:numId w:val="17"/>
        </w:numPr>
        <w:spacing w:line="276" w:lineRule="auto"/>
        <w:rPr>
          <w:rFonts w:ascii="Times New Roman" w:hAnsi="Times New Roman"/>
          <w:iCs/>
          <w:sz w:val="24"/>
        </w:rPr>
      </w:pPr>
      <w:r>
        <w:rPr>
          <w:rFonts w:ascii="Times New Roman" w:eastAsia="Calibri" w:hAnsi="Times New Roman"/>
          <w:sz w:val="24"/>
        </w:rPr>
        <w:t>K</w:t>
      </w:r>
      <w:r w:rsidRPr="00742F02">
        <w:rPr>
          <w:rFonts w:ascii="Times New Roman" w:eastAsia="Calibri" w:hAnsi="Times New Roman"/>
          <w:sz w:val="24"/>
        </w:rPr>
        <w:t>olektivni ugovor za zaposlenike u osnovnoškolskim ustanovam</w:t>
      </w:r>
      <w:r>
        <w:rPr>
          <w:rFonts w:ascii="Times New Roman" w:eastAsia="Calibri" w:hAnsi="Times New Roman"/>
          <w:sz w:val="24"/>
        </w:rPr>
        <w:t>a</w:t>
      </w:r>
    </w:p>
    <w:p w14:paraId="6E84E0DC" w14:textId="01E120DC" w:rsidR="00822E5F" w:rsidRPr="002310D7" w:rsidRDefault="00822E5F" w:rsidP="00822E5F">
      <w:pPr>
        <w:numPr>
          <w:ilvl w:val="0"/>
          <w:numId w:val="17"/>
        </w:numPr>
        <w:spacing w:line="276" w:lineRule="auto"/>
        <w:rPr>
          <w:rFonts w:ascii="Times New Roman" w:hAnsi="Times New Roman"/>
          <w:iCs/>
          <w:sz w:val="24"/>
        </w:rPr>
      </w:pPr>
      <w:r w:rsidRPr="002310D7">
        <w:rPr>
          <w:rFonts w:ascii="Times New Roman" w:hAnsi="Times New Roman"/>
          <w:iCs/>
          <w:sz w:val="24"/>
        </w:rPr>
        <w:t>Uredba o načinu izračuna iznosa pomoći izravnanja za decentralizirane funkcije jedinica lokalne i područne (regionalne) samouprave (NN 1</w:t>
      </w:r>
      <w:r w:rsidR="0001028F">
        <w:rPr>
          <w:rFonts w:ascii="Times New Roman" w:hAnsi="Times New Roman"/>
          <w:iCs/>
          <w:sz w:val="24"/>
        </w:rPr>
        <w:t>6</w:t>
      </w:r>
      <w:r w:rsidRPr="002310D7">
        <w:rPr>
          <w:rFonts w:ascii="Times New Roman" w:hAnsi="Times New Roman"/>
          <w:iCs/>
          <w:sz w:val="24"/>
        </w:rPr>
        <w:t>/2</w:t>
      </w:r>
      <w:r w:rsidR="0001028F">
        <w:rPr>
          <w:rFonts w:ascii="Times New Roman" w:hAnsi="Times New Roman"/>
          <w:iCs/>
          <w:sz w:val="24"/>
        </w:rPr>
        <w:t>5</w:t>
      </w:r>
      <w:r w:rsidRPr="002310D7">
        <w:rPr>
          <w:rFonts w:ascii="Times New Roman" w:hAnsi="Times New Roman"/>
          <w:iCs/>
          <w:sz w:val="24"/>
        </w:rPr>
        <w:t>)</w:t>
      </w:r>
    </w:p>
    <w:p w14:paraId="7AB34E61" w14:textId="77777777" w:rsidR="00822E5F" w:rsidRPr="002310D7" w:rsidRDefault="00822E5F" w:rsidP="00822E5F">
      <w:pPr>
        <w:numPr>
          <w:ilvl w:val="0"/>
          <w:numId w:val="17"/>
        </w:numPr>
        <w:spacing w:line="276" w:lineRule="auto"/>
        <w:rPr>
          <w:rFonts w:ascii="Times New Roman" w:hAnsi="Times New Roman"/>
          <w:iCs/>
          <w:sz w:val="24"/>
        </w:rPr>
      </w:pPr>
      <w:r w:rsidRPr="002310D7">
        <w:rPr>
          <w:rFonts w:ascii="Times New Roman" w:hAnsi="Times New Roman"/>
          <w:iCs/>
          <w:sz w:val="24"/>
        </w:rPr>
        <w:t>Državni pedagoški standard osnovnoškolskog sustava odgoja i obrazovanja (NN 63/08), Izmjene i dopune Državnog pedagoškog standarda osnovnoškolskog sustava odgoja i obrazovanja (NN 90/10)</w:t>
      </w:r>
    </w:p>
    <w:p w14:paraId="1CBC6CDA" w14:textId="4896F84C" w:rsidR="007C3D31" w:rsidRPr="002310D7" w:rsidRDefault="007C3D31" w:rsidP="007C3D31">
      <w:pPr>
        <w:numPr>
          <w:ilvl w:val="0"/>
          <w:numId w:val="17"/>
        </w:numPr>
        <w:rPr>
          <w:rFonts w:ascii="Times New Roman" w:hAnsi="Times New Roman"/>
          <w:iCs/>
          <w:sz w:val="24"/>
        </w:rPr>
      </w:pPr>
      <w:r w:rsidRPr="002310D7">
        <w:rPr>
          <w:rFonts w:ascii="Times New Roman" w:hAnsi="Times New Roman"/>
          <w:iCs/>
          <w:sz w:val="24"/>
        </w:rPr>
        <w:t>Upute za izradu proračuna lokalne (regionalne) samouprave za razdoblje 202</w:t>
      </w:r>
      <w:r>
        <w:rPr>
          <w:rFonts w:ascii="Times New Roman" w:hAnsi="Times New Roman"/>
          <w:iCs/>
          <w:sz w:val="24"/>
        </w:rPr>
        <w:t>5</w:t>
      </w:r>
      <w:r w:rsidRPr="002310D7">
        <w:rPr>
          <w:rFonts w:ascii="Times New Roman" w:hAnsi="Times New Roman"/>
          <w:iCs/>
          <w:sz w:val="24"/>
        </w:rPr>
        <w:t>. – 202</w:t>
      </w:r>
      <w:r>
        <w:rPr>
          <w:rFonts w:ascii="Times New Roman" w:hAnsi="Times New Roman"/>
          <w:iCs/>
          <w:sz w:val="24"/>
        </w:rPr>
        <w:t>7</w:t>
      </w:r>
      <w:r w:rsidRPr="002310D7">
        <w:rPr>
          <w:rFonts w:ascii="Times New Roman" w:hAnsi="Times New Roman"/>
          <w:iCs/>
          <w:sz w:val="24"/>
        </w:rPr>
        <w:t>. iz listopada 202</w:t>
      </w:r>
      <w:r w:rsidR="0001028F">
        <w:rPr>
          <w:rFonts w:ascii="Times New Roman" w:hAnsi="Times New Roman"/>
          <w:iCs/>
          <w:sz w:val="24"/>
        </w:rPr>
        <w:t>5</w:t>
      </w:r>
      <w:r w:rsidRPr="002310D7">
        <w:rPr>
          <w:rFonts w:ascii="Times New Roman" w:hAnsi="Times New Roman"/>
          <w:iCs/>
          <w:sz w:val="24"/>
        </w:rPr>
        <w:t>. godine</w:t>
      </w:r>
    </w:p>
    <w:p w14:paraId="03A8BAF8" w14:textId="4E699593" w:rsidR="007C3D31" w:rsidRPr="002310D7" w:rsidRDefault="007C3D31" w:rsidP="007C3D31">
      <w:pPr>
        <w:numPr>
          <w:ilvl w:val="0"/>
          <w:numId w:val="17"/>
        </w:numPr>
        <w:rPr>
          <w:rFonts w:ascii="Times New Roman" w:hAnsi="Times New Roman"/>
          <w:iCs/>
          <w:sz w:val="24"/>
        </w:rPr>
      </w:pPr>
      <w:r w:rsidRPr="002310D7">
        <w:rPr>
          <w:rFonts w:ascii="Times New Roman" w:hAnsi="Times New Roman"/>
          <w:iCs/>
          <w:sz w:val="24"/>
        </w:rPr>
        <w:t xml:space="preserve">Godišnji plan i program rada </w:t>
      </w:r>
      <w:r>
        <w:rPr>
          <w:rFonts w:ascii="Times New Roman" w:hAnsi="Times New Roman"/>
          <w:iCs/>
          <w:sz w:val="24"/>
        </w:rPr>
        <w:t>š</w:t>
      </w:r>
      <w:r w:rsidRPr="002310D7">
        <w:rPr>
          <w:rFonts w:ascii="Times New Roman" w:hAnsi="Times New Roman"/>
          <w:iCs/>
          <w:sz w:val="24"/>
        </w:rPr>
        <w:t>kole za školsku godinu 202</w:t>
      </w:r>
      <w:r w:rsidR="0001028F">
        <w:rPr>
          <w:rFonts w:ascii="Times New Roman" w:hAnsi="Times New Roman"/>
          <w:iCs/>
          <w:sz w:val="24"/>
        </w:rPr>
        <w:t>5</w:t>
      </w:r>
      <w:r w:rsidRPr="002310D7">
        <w:rPr>
          <w:rFonts w:ascii="Times New Roman" w:hAnsi="Times New Roman"/>
          <w:iCs/>
          <w:sz w:val="24"/>
        </w:rPr>
        <w:t>./202</w:t>
      </w:r>
      <w:r w:rsidR="0001028F">
        <w:rPr>
          <w:rFonts w:ascii="Times New Roman" w:hAnsi="Times New Roman"/>
          <w:iCs/>
          <w:sz w:val="24"/>
        </w:rPr>
        <w:t>6</w:t>
      </w:r>
      <w:r w:rsidRPr="002310D7">
        <w:rPr>
          <w:rFonts w:ascii="Times New Roman" w:hAnsi="Times New Roman"/>
          <w:iCs/>
          <w:sz w:val="24"/>
        </w:rPr>
        <w:t xml:space="preserve">., </w:t>
      </w:r>
    </w:p>
    <w:p w14:paraId="7B19726A" w14:textId="7347B126" w:rsidR="007C3D31" w:rsidRPr="002310D7" w:rsidRDefault="007C3D31" w:rsidP="007C3D31">
      <w:pPr>
        <w:numPr>
          <w:ilvl w:val="0"/>
          <w:numId w:val="17"/>
        </w:numPr>
        <w:rPr>
          <w:rFonts w:ascii="Times New Roman" w:hAnsi="Times New Roman"/>
          <w:iCs/>
          <w:sz w:val="24"/>
        </w:rPr>
      </w:pPr>
      <w:r w:rsidRPr="002310D7">
        <w:rPr>
          <w:rFonts w:ascii="Times New Roman" w:hAnsi="Times New Roman"/>
          <w:iCs/>
          <w:sz w:val="24"/>
        </w:rPr>
        <w:t xml:space="preserve">Kurikulum </w:t>
      </w:r>
      <w:r>
        <w:rPr>
          <w:rFonts w:ascii="Times New Roman" w:hAnsi="Times New Roman"/>
          <w:iCs/>
          <w:sz w:val="24"/>
        </w:rPr>
        <w:t>š</w:t>
      </w:r>
      <w:r w:rsidRPr="002310D7">
        <w:rPr>
          <w:rFonts w:ascii="Times New Roman" w:hAnsi="Times New Roman"/>
          <w:iCs/>
          <w:sz w:val="24"/>
        </w:rPr>
        <w:t>kole za školsku godinu 202</w:t>
      </w:r>
      <w:r w:rsidR="0001028F">
        <w:rPr>
          <w:rFonts w:ascii="Times New Roman" w:hAnsi="Times New Roman"/>
          <w:iCs/>
          <w:sz w:val="24"/>
        </w:rPr>
        <w:t>5</w:t>
      </w:r>
      <w:r w:rsidRPr="002310D7">
        <w:rPr>
          <w:rFonts w:ascii="Times New Roman" w:hAnsi="Times New Roman"/>
          <w:iCs/>
          <w:sz w:val="24"/>
        </w:rPr>
        <w:t>./202</w:t>
      </w:r>
      <w:r w:rsidR="0001028F">
        <w:rPr>
          <w:rFonts w:ascii="Times New Roman" w:hAnsi="Times New Roman"/>
          <w:iCs/>
          <w:sz w:val="24"/>
        </w:rPr>
        <w:t>6</w:t>
      </w:r>
      <w:r w:rsidRPr="002310D7">
        <w:rPr>
          <w:rFonts w:ascii="Times New Roman" w:hAnsi="Times New Roman"/>
          <w:iCs/>
          <w:sz w:val="24"/>
        </w:rPr>
        <w:t>.</w:t>
      </w:r>
    </w:p>
    <w:p w14:paraId="1D197CF3" w14:textId="77777777" w:rsidR="00822E5F" w:rsidRPr="003C1295" w:rsidRDefault="00822E5F" w:rsidP="00822E5F">
      <w:pPr>
        <w:contextualSpacing/>
        <w:rPr>
          <w:rFonts w:ascii="Times New Roman" w:hAnsi="Times New Roman"/>
          <w:sz w:val="24"/>
        </w:rPr>
      </w:pPr>
    </w:p>
    <w:p w14:paraId="75DB385C" w14:textId="77777777" w:rsidR="00822E5F" w:rsidRPr="006F1F10" w:rsidRDefault="00822E5F" w:rsidP="00822E5F">
      <w:pPr>
        <w:rPr>
          <w:rFonts w:ascii="Times New Roman" w:hAnsi="Times New Roman"/>
          <w:sz w:val="24"/>
        </w:rPr>
      </w:pPr>
      <w:r w:rsidRPr="006F1F10">
        <w:rPr>
          <w:rFonts w:ascii="Times New Roman" w:hAnsi="Times New Roman"/>
          <w:sz w:val="24"/>
        </w:rPr>
        <w:t>Ciljevi provedbe programa i pokazatelji uspješnosti:</w:t>
      </w:r>
    </w:p>
    <w:p w14:paraId="760E2990" w14:textId="77777777" w:rsidR="00822E5F" w:rsidRDefault="00822E5F" w:rsidP="00822E5F">
      <w:pPr>
        <w:pStyle w:val="Odlomakpopisa"/>
        <w:numPr>
          <w:ilvl w:val="0"/>
          <w:numId w:val="18"/>
        </w:numPr>
        <w:spacing w:after="160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Cs/>
          <w:sz w:val="24"/>
        </w:rPr>
        <w:t>Cilj je p</w:t>
      </w:r>
      <w:r w:rsidRPr="00926DE4">
        <w:rPr>
          <w:rFonts w:ascii="Times New Roman" w:hAnsi="Times New Roman"/>
          <w:sz w:val="24"/>
        </w:rPr>
        <w:t>otica</w:t>
      </w:r>
      <w:r>
        <w:rPr>
          <w:rFonts w:ascii="Times New Roman" w:hAnsi="Times New Roman"/>
          <w:sz w:val="24"/>
        </w:rPr>
        <w:t>nje</w:t>
      </w:r>
      <w:r w:rsidRPr="00926DE4">
        <w:rPr>
          <w:rFonts w:ascii="Times New Roman" w:hAnsi="Times New Roman"/>
          <w:sz w:val="24"/>
        </w:rPr>
        <w:t xml:space="preserve"> sv</w:t>
      </w:r>
      <w:r>
        <w:rPr>
          <w:rFonts w:ascii="Times New Roman" w:hAnsi="Times New Roman"/>
          <w:sz w:val="24"/>
        </w:rPr>
        <w:t>ih</w:t>
      </w:r>
      <w:r w:rsidRPr="00926DE4">
        <w:rPr>
          <w:rFonts w:ascii="Times New Roman" w:hAnsi="Times New Roman"/>
          <w:sz w:val="24"/>
        </w:rPr>
        <w:t xml:space="preserve"> aspek</w:t>
      </w:r>
      <w:r>
        <w:rPr>
          <w:rFonts w:ascii="Times New Roman" w:hAnsi="Times New Roman"/>
          <w:sz w:val="24"/>
        </w:rPr>
        <w:t>a</w:t>
      </w:r>
      <w:r w:rsidRPr="00926DE4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a</w:t>
      </w:r>
      <w:r w:rsidRPr="00926DE4">
        <w:rPr>
          <w:rFonts w:ascii="Times New Roman" w:hAnsi="Times New Roman"/>
          <w:sz w:val="24"/>
        </w:rPr>
        <w:t xml:space="preserve"> razvoja </w:t>
      </w:r>
      <w:r>
        <w:rPr>
          <w:rFonts w:ascii="Times New Roman" w:hAnsi="Times New Roman"/>
          <w:sz w:val="24"/>
        </w:rPr>
        <w:t>učenika s poteškoćama i integracija takvih učenika u redovni nastavni proces</w:t>
      </w:r>
      <w:r w:rsidRPr="00926DE4">
        <w:rPr>
          <w:rFonts w:ascii="Times New Roman" w:hAnsi="Times New Roman"/>
          <w:sz w:val="24"/>
        </w:rPr>
        <w:t xml:space="preserve">. </w:t>
      </w:r>
    </w:p>
    <w:p w14:paraId="185D7B2A" w14:textId="77777777" w:rsidR="00822E5F" w:rsidRDefault="00822E5F" w:rsidP="00822E5F">
      <w:pPr>
        <w:pStyle w:val="Odlomakpopisa"/>
        <w:numPr>
          <w:ilvl w:val="0"/>
          <w:numId w:val="18"/>
        </w:numPr>
        <w:spacing w:after="160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Cilj je organizirati prijevoz svih učenika putnika u školu te iz škole kako bi na vrijeme stigli na nastavu.</w:t>
      </w:r>
    </w:p>
    <w:p w14:paraId="554ACBDB" w14:textId="77777777" w:rsidR="00822E5F" w:rsidRPr="00742F02" w:rsidRDefault="00822E5F" w:rsidP="00822E5F">
      <w:pPr>
        <w:pStyle w:val="Odlomakpopisa"/>
        <w:numPr>
          <w:ilvl w:val="0"/>
          <w:numId w:val="18"/>
        </w:numPr>
        <w:spacing w:after="160" w:line="259" w:lineRule="auto"/>
        <w:rPr>
          <w:rFonts w:ascii="Times New Roman" w:hAnsi="Times New Roman"/>
          <w:sz w:val="24"/>
        </w:rPr>
      </w:pPr>
      <w:r w:rsidRPr="00E11C09">
        <w:rPr>
          <w:rFonts w:ascii="Times New Roman" w:hAnsi="Times New Roman"/>
          <w:sz w:val="24"/>
        </w:rPr>
        <w:t>Cilj ovog programa je organizacija nastave u produženom boravku te osiguravanje tri obroka učenicima produženog boravka</w:t>
      </w:r>
      <w:r>
        <w:rPr>
          <w:rFonts w:ascii="Times New Roman" w:hAnsi="Times New Roman"/>
          <w:sz w:val="24"/>
        </w:rPr>
        <w:t xml:space="preserve">. </w:t>
      </w:r>
      <w:r w:rsidRPr="00E11C09">
        <w:rPr>
          <w:rFonts w:ascii="Times New Roman" w:hAnsi="Times New Roman"/>
          <w:iCs/>
          <w:sz w:val="24"/>
        </w:rPr>
        <w:t>Pedagoška koncepcija rada u produženom boravku kao i u nastavi zasniva se na svim potrebama učenika produženog boravka i konkretnim utjecajem na njih. Radi se prilagodba nastavnih metoda s ciljem dobre artikulacije slobodnog vremena i samostalnog učenja</w:t>
      </w:r>
      <w:r w:rsidRPr="00E11C09">
        <w:rPr>
          <w:rFonts w:ascii="Times New Roman" w:hAnsi="Times New Roman"/>
          <w:i/>
          <w:sz w:val="24"/>
        </w:rPr>
        <w:t xml:space="preserve">. </w:t>
      </w:r>
    </w:p>
    <w:p w14:paraId="317B62FB" w14:textId="77777777" w:rsidR="00822E5F" w:rsidRPr="00926DE4" w:rsidRDefault="00822E5F" w:rsidP="00822E5F">
      <w:pPr>
        <w:pStyle w:val="Odlomakpopisa"/>
        <w:numPr>
          <w:ilvl w:val="0"/>
          <w:numId w:val="18"/>
        </w:numPr>
        <w:spacing w:after="160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 okviru ovog programa imamo cilj nabaviti radne udžbenike, radne </w:t>
      </w:r>
      <w:r>
        <w:rPr>
          <w:rFonts w:ascii="Times New Roman" w:hAnsi="Times New Roman"/>
          <w:kern w:val="1"/>
          <w:sz w:val="24"/>
          <w:lang w:eastAsia="hr-HR"/>
        </w:rPr>
        <w:t>bilježnice, likovne mape i ostale radne materijale kako bi svi učenici u tekućoj školskoj godini imali sve radne materijale.</w:t>
      </w:r>
    </w:p>
    <w:p w14:paraId="65910987" w14:textId="77777777" w:rsidR="00822E5F" w:rsidRPr="00094BC4" w:rsidRDefault="00822E5F" w:rsidP="00822E5F">
      <w:pPr>
        <w:pStyle w:val="Odlomakpopisa"/>
        <w:numPr>
          <w:ilvl w:val="0"/>
          <w:numId w:val="18"/>
        </w:numPr>
        <w:spacing w:after="160" w:line="259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Cs/>
          <w:sz w:val="24"/>
        </w:rPr>
        <w:t>C</w:t>
      </w:r>
      <w:r w:rsidRPr="001E7737">
        <w:rPr>
          <w:rFonts w:ascii="Times New Roman" w:hAnsi="Times New Roman"/>
          <w:iCs/>
          <w:sz w:val="24"/>
        </w:rPr>
        <w:t xml:space="preserve">ilj programa je konstantna briga o </w:t>
      </w:r>
      <w:r>
        <w:rPr>
          <w:rFonts w:ascii="Times New Roman" w:hAnsi="Times New Roman"/>
          <w:iCs/>
          <w:sz w:val="24"/>
        </w:rPr>
        <w:t>svim djelatnicima Škole te isplata plaća i materijalnih prava točno i na vrijeme.</w:t>
      </w:r>
    </w:p>
    <w:p w14:paraId="082771CA" w14:textId="77777777" w:rsidR="00822E5F" w:rsidRPr="00D5609C" w:rsidRDefault="00822E5F" w:rsidP="00822E5F">
      <w:pPr>
        <w:rPr>
          <w:rFonts w:ascii="Times New Roman" w:hAnsi="Times New Roman"/>
          <w:i/>
          <w:sz w:val="24"/>
        </w:rPr>
      </w:pPr>
      <w:r w:rsidRPr="006F1F10">
        <w:rPr>
          <w:rFonts w:ascii="Times New Roman" w:hAnsi="Times New Roman"/>
          <w:i/>
          <w:sz w:val="24"/>
        </w:rPr>
        <w:t>Naziv aktivnosti: A700002 Produženi boravak</w:t>
      </w:r>
    </w:p>
    <w:p w14:paraId="6C44FB84" w14:textId="5CF87164" w:rsidR="00822E5F" w:rsidRDefault="00822E5F" w:rsidP="00822E5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Opis aktivnosti: u</w:t>
      </w:r>
      <w:r w:rsidRPr="006F1F10">
        <w:rPr>
          <w:rFonts w:ascii="Times New Roman" w:hAnsi="Times New Roman"/>
          <w:sz w:val="24"/>
        </w:rPr>
        <w:t xml:space="preserve"> okviru ove aktivnosti organizira se nastava i prehrana u produženom boravku za </w:t>
      </w:r>
      <w:r w:rsidR="00AE7B0A">
        <w:rPr>
          <w:rFonts w:ascii="Times New Roman" w:hAnsi="Times New Roman"/>
          <w:sz w:val="24"/>
        </w:rPr>
        <w:t>45</w:t>
      </w:r>
      <w:r w:rsidRPr="006F1F10">
        <w:rPr>
          <w:rFonts w:ascii="Times New Roman" w:hAnsi="Times New Roman"/>
          <w:sz w:val="24"/>
        </w:rPr>
        <w:t xml:space="preserve"> učenika u </w:t>
      </w:r>
      <w:r w:rsidR="007C3D31">
        <w:rPr>
          <w:rFonts w:ascii="Times New Roman" w:hAnsi="Times New Roman"/>
          <w:sz w:val="24"/>
        </w:rPr>
        <w:t xml:space="preserve">dva </w:t>
      </w:r>
      <w:r w:rsidRPr="006F1F10">
        <w:rPr>
          <w:rFonts w:ascii="Times New Roman" w:hAnsi="Times New Roman"/>
          <w:sz w:val="24"/>
        </w:rPr>
        <w:t>razredn</w:t>
      </w:r>
      <w:r w:rsidR="007C3D31">
        <w:rPr>
          <w:rFonts w:ascii="Times New Roman" w:hAnsi="Times New Roman"/>
          <w:sz w:val="24"/>
        </w:rPr>
        <w:t>a</w:t>
      </w:r>
      <w:r w:rsidRPr="006F1F10">
        <w:rPr>
          <w:rFonts w:ascii="Times New Roman" w:hAnsi="Times New Roman"/>
          <w:sz w:val="24"/>
        </w:rPr>
        <w:t xml:space="preserve"> odjeljenj</w:t>
      </w:r>
      <w:r w:rsidR="007C3D31">
        <w:rPr>
          <w:rFonts w:ascii="Times New Roman" w:hAnsi="Times New Roman"/>
          <w:sz w:val="24"/>
        </w:rPr>
        <w:t>a</w:t>
      </w:r>
      <w:r w:rsidRPr="006F1F10">
        <w:rPr>
          <w:rFonts w:ascii="Times New Roman" w:hAnsi="Times New Roman"/>
          <w:sz w:val="24"/>
        </w:rPr>
        <w:t>.</w:t>
      </w:r>
    </w:p>
    <w:p w14:paraId="06887DB3" w14:textId="77777777" w:rsidR="00822E5F" w:rsidRDefault="00822E5F" w:rsidP="00822E5F">
      <w:pPr>
        <w:contextualSpacing/>
        <w:rPr>
          <w:rFonts w:ascii="Times New Roman" w:hAnsi="Times New Roman"/>
          <w:i/>
          <w:sz w:val="24"/>
        </w:rPr>
      </w:pPr>
    </w:p>
    <w:p w14:paraId="3D4AFCEA" w14:textId="528276FC" w:rsidR="00822E5F" w:rsidRPr="00FB2A15" w:rsidRDefault="00822E5F" w:rsidP="00822E5F">
      <w:pPr>
        <w:contextualSpacing/>
        <w:rPr>
          <w:rFonts w:ascii="Times New Roman" w:hAnsi="Times New Roman"/>
          <w:i/>
          <w:sz w:val="24"/>
        </w:rPr>
      </w:pPr>
      <w:r w:rsidRPr="00FB2A15">
        <w:rPr>
          <w:rFonts w:ascii="Times New Roman" w:hAnsi="Times New Roman"/>
          <w:i/>
          <w:sz w:val="24"/>
        </w:rPr>
        <w:t xml:space="preserve">Tablica </w:t>
      </w:r>
      <w:r>
        <w:rPr>
          <w:rFonts w:ascii="Times New Roman" w:hAnsi="Times New Roman"/>
          <w:i/>
          <w:sz w:val="24"/>
        </w:rPr>
        <w:t>7</w:t>
      </w:r>
      <w:r w:rsidRPr="00FB2A15">
        <w:rPr>
          <w:rFonts w:ascii="Times New Roman" w:hAnsi="Times New Roman"/>
          <w:i/>
          <w:sz w:val="24"/>
        </w:rPr>
        <w:t>. – Rashodi aktivnosti/programa po izvorima financiranja iskazani u Financijskom planu za 202</w:t>
      </w:r>
      <w:r w:rsidR="00AE7B0A">
        <w:rPr>
          <w:rFonts w:ascii="Times New Roman" w:hAnsi="Times New Roman"/>
          <w:i/>
          <w:sz w:val="24"/>
        </w:rPr>
        <w:t>6</w:t>
      </w:r>
      <w:r w:rsidRPr="00FB2A15">
        <w:rPr>
          <w:rFonts w:ascii="Times New Roman" w:hAnsi="Times New Roman"/>
          <w:i/>
          <w:sz w:val="24"/>
        </w:rPr>
        <w:t xml:space="preserve">. godinu </w:t>
      </w:r>
    </w:p>
    <w:tbl>
      <w:tblPr>
        <w:tblStyle w:val="Obinatablica4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822E5F" w:rsidRPr="00FB2A15" w14:paraId="556FC56A" w14:textId="77777777" w:rsidTr="00352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00D58264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>Potrebna sredstva za provođenje aktivnosti/programa po izvorima</w:t>
            </w:r>
          </w:p>
        </w:tc>
        <w:tc>
          <w:tcPr>
            <w:tcW w:w="2410" w:type="dxa"/>
            <w:hideMark/>
          </w:tcPr>
          <w:p w14:paraId="19F7E097" w14:textId="2727CACC" w:rsidR="00822E5F" w:rsidRPr="00FB2A15" w:rsidRDefault="007C3D31" w:rsidP="003521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      </w:t>
            </w:r>
            <w:r w:rsidR="00822E5F" w:rsidRPr="00FB2A15">
              <w:rPr>
                <w:rFonts w:ascii="Times New Roman" w:hAnsi="Times New Roman"/>
                <w:lang w:eastAsia="hr-HR"/>
              </w:rPr>
              <w:t>PLAN 202</w:t>
            </w:r>
            <w:r w:rsidR="00AE7B0A">
              <w:rPr>
                <w:rFonts w:ascii="Times New Roman" w:hAnsi="Times New Roman"/>
                <w:lang w:eastAsia="hr-HR"/>
              </w:rPr>
              <w:t>6</w:t>
            </w:r>
            <w:r w:rsidR="00822E5F" w:rsidRPr="00FB2A15">
              <w:rPr>
                <w:rFonts w:ascii="Times New Roman" w:hAnsi="Times New Roman"/>
                <w:lang w:eastAsia="hr-HR"/>
              </w:rPr>
              <w:t>.  (€)</w:t>
            </w:r>
          </w:p>
        </w:tc>
      </w:tr>
      <w:tr w:rsidR="00822E5F" w:rsidRPr="00FB2A15" w14:paraId="737BA5C5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BF56091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b w:val="0"/>
                <w:lang w:eastAsia="hr-HR"/>
              </w:rPr>
            </w:pPr>
            <w:r w:rsidRPr="00FB2A15">
              <w:rPr>
                <w:rFonts w:ascii="Times New Roman" w:hAnsi="Times New Roman"/>
                <w:b w:val="0"/>
                <w:lang w:eastAsia="hr-HR"/>
              </w:rPr>
              <w:t>Izvor 1</w:t>
            </w:r>
            <w:r>
              <w:rPr>
                <w:rFonts w:ascii="Times New Roman" w:hAnsi="Times New Roman"/>
                <w:b w:val="0"/>
                <w:lang w:eastAsia="hr-HR"/>
              </w:rPr>
              <w:t>.1. Opći prihodi i primici proračuna</w:t>
            </w:r>
          </w:p>
        </w:tc>
        <w:tc>
          <w:tcPr>
            <w:tcW w:w="2410" w:type="dxa"/>
            <w:hideMark/>
          </w:tcPr>
          <w:p w14:paraId="4F866FCB" w14:textId="6BF2D91B" w:rsidR="00822E5F" w:rsidRPr="00FB2A15" w:rsidRDefault="00AE7B0A" w:rsidP="0035214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70</w:t>
            </w:r>
            <w:r w:rsidR="00822E5F">
              <w:rPr>
                <w:rFonts w:ascii="Times New Roman" w:hAnsi="Times New Roman"/>
                <w:lang w:eastAsia="hr-HR"/>
              </w:rPr>
              <w:t>.</w:t>
            </w:r>
            <w:r>
              <w:rPr>
                <w:rFonts w:ascii="Times New Roman" w:hAnsi="Times New Roman"/>
                <w:lang w:eastAsia="hr-HR"/>
              </w:rPr>
              <w:t>5</w:t>
            </w:r>
            <w:r w:rsidR="00822E5F">
              <w:rPr>
                <w:rFonts w:ascii="Times New Roman" w:hAnsi="Times New Roman"/>
                <w:lang w:eastAsia="hr-HR"/>
              </w:rPr>
              <w:t>00,00</w:t>
            </w:r>
          </w:p>
        </w:tc>
      </w:tr>
      <w:tr w:rsidR="00822E5F" w:rsidRPr="00FB2A15" w14:paraId="36EB49F5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9936D67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b w:val="0"/>
                <w:lang w:eastAsia="hr-HR"/>
              </w:rPr>
            </w:pPr>
            <w:r w:rsidRPr="00FB2A15">
              <w:rPr>
                <w:rFonts w:ascii="Times New Roman" w:hAnsi="Times New Roman"/>
                <w:b w:val="0"/>
                <w:lang w:eastAsia="hr-HR"/>
              </w:rPr>
              <w:t xml:space="preserve">Izvor </w:t>
            </w:r>
            <w:r>
              <w:rPr>
                <w:rFonts w:ascii="Times New Roman" w:hAnsi="Times New Roman"/>
                <w:b w:val="0"/>
                <w:lang w:eastAsia="hr-HR"/>
              </w:rPr>
              <w:t>4.2. Prihodi za posebne namjene - PK</w:t>
            </w:r>
          </w:p>
        </w:tc>
        <w:tc>
          <w:tcPr>
            <w:tcW w:w="2410" w:type="dxa"/>
            <w:hideMark/>
          </w:tcPr>
          <w:p w14:paraId="57D8E58D" w14:textId="67056E95" w:rsidR="00822E5F" w:rsidRPr="00FB2A15" w:rsidRDefault="00822E5F" w:rsidP="0035214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</w:t>
            </w:r>
            <w:r w:rsidR="00AE7B0A">
              <w:rPr>
                <w:rFonts w:ascii="Times New Roman" w:hAnsi="Times New Roman"/>
                <w:lang w:eastAsia="hr-HR"/>
              </w:rPr>
              <w:t>5</w:t>
            </w:r>
            <w:r>
              <w:rPr>
                <w:rFonts w:ascii="Times New Roman" w:hAnsi="Times New Roman"/>
                <w:lang w:eastAsia="hr-HR"/>
              </w:rPr>
              <w:t>.000,00</w:t>
            </w:r>
          </w:p>
        </w:tc>
      </w:tr>
      <w:tr w:rsidR="00822E5F" w:rsidRPr="00FB2A15" w14:paraId="585298D1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B811FE1" w14:textId="77777777" w:rsidR="00822E5F" w:rsidRPr="00926DE4" w:rsidRDefault="00822E5F" w:rsidP="00352149">
            <w:pPr>
              <w:contextualSpacing/>
              <w:rPr>
                <w:rFonts w:ascii="Times New Roman" w:hAnsi="Times New Roman"/>
                <w:b w:val="0"/>
                <w:bCs/>
                <w:lang w:eastAsia="hr-HR"/>
              </w:rPr>
            </w:pPr>
            <w:r w:rsidRPr="00926DE4">
              <w:rPr>
                <w:rFonts w:ascii="Times New Roman" w:hAnsi="Times New Roman"/>
                <w:b w:val="0"/>
                <w:lang w:eastAsia="hr-HR"/>
              </w:rPr>
              <w:t xml:space="preserve">Izvor </w:t>
            </w:r>
            <w:r>
              <w:rPr>
                <w:rFonts w:ascii="Times New Roman" w:hAnsi="Times New Roman"/>
                <w:b w:val="0"/>
                <w:lang w:eastAsia="hr-HR"/>
              </w:rPr>
              <w:t>4</w:t>
            </w:r>
            <w:r w:rsidRPr="00926DE4">
              <w:rPr>
                <w:rFonts w:ascii="Times New Roman" w:hAnsi="Times New Roman"/>
                <w:b w:val="0"/>
                <w:lang w:eastAsia="hr-HR"/>
              </w:rPr>
              <w:t>.3.20</w:t>
            </w:r>
            <w:r>
              <w:rPr>
                <w:rFonts w:ascii="Times New Roman" w:hAnsi="Times New Roman"/>
                <w:b w:val="0"/>
                <w:lang w:eastAsia="hr-HR"/>
              </w:rPr>
              <w:t xml:space="preserve"> </w:t>
            </w:r>
            <w:r w:rsidRPr="00926DE4">
              <w:rPr>
                <w:rFonts w:ascii="Times New Roman" w:hAnsi="Times New Roman"/>
                <w:b w:val="0"/>
                <w:lang w:eastAsia="hr-HR"/>
              </w:rPr>
              <w:t>Višak prihoda</w:t>
            </w:r>
            <w:r>
              <w:rPr>
                <w:rFonts w:ascii="Times New Roman" w:hAnsi="Times New Roman"/>
                <w:b w:val="0"/>
                <w:lang w:eastAsia="hr-HR"/>
              </w:rPr>
              <w:t xml:space="preserve"> za posebne namjene</w:t>
            </w:r>
          </w:p>
        </w:tc>
        <w:tc>
          <w:tcPr>
            <w:tcW w:w="2410" w:type="dxa"/>
          </w:tcPr>
          <w:p w14:paraId="23B0FFD0" w14:textId="3E990F12" w:rsidR="00822E5F" w:rsidRPr="00FB2A15" w:rsidRDefault="00822E5F" w:rsidP="0035214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2.000,00</w:t>
            </w:r>
          </w:p>
        </w:tc>
      </w:tr>
      <w:tr w:rsidR="00822E5F" w:rsidRPr="00FB2A15" w14:paraId="163ED384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3BD63FD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 xml:space="preserve">UKUPNA SREDSTVA </w:t>
            </w:r>
          </w:p>
        </w:tc>
        <w:tc>
          <w:tcPr>
            <w:tcW w:w="2410" w:type="dxa"/>
            <w:hideMark/>
          </w:tcPr>
          <w:p w14:paraId="43B1C77D" w14:textId="2271E286" w:rsidR="00822E5F" w:rsidRPr="00926DE4" w:rsidRDefault="00BC3E45" w:rsidP="0035214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8</w:t>
            </w:r>
            <w:r w:rsidR="00AE7B0A">
              <w:rPr>
                <w:rFonts w:ascii="Times New Roman" w:hAnsi="Times New Roman"/>
                <w:b/>
                <w:lang w:eastAsia="hr-HR"/>
              </w:rPr>
              <w:t>7</w:t>
            </w:r>
            <w:r w:rsidR="00822E5F" w:rsidRPr="00926DE4">
              <w:rPr>
                <w:rFonts w:ascii="Times New Roman" w:hAnsi="Times New Roman"/>
                <w:b/>
                <w:lang w:eastAsia="hr-HR"/>
              </w:rPr>
              <w:t>.</w:t>
            </w:r>
            <w:r w:rsidR="00AE7B0A">
              <w:rPr>
                <w:rFonts w:ascii="Times New Roman" w:hAnsi="Times New Roman"/>
                <w:b/>
                <w:lang w:eastAsia="hr-HR"/>
              </w:rPr>
              <w:t>5</w:t>
            </w:r>
            <w:r w:rsidR="00822E5F">
              <w:rPr>
                <w:rFonts w:ascii="Times New Roman" w:hAnsi="Times New Roman"/>
                <w:b/>
                <w:lang w:eastAsia="hr-HR"/>
              </w:rPr>
              <w:t>00</w:t>
            </w:r>
            <w:r w:rsidR="00822E5F" w:rsidRPr="00926DE4">
              <w:rPr>
                <w:rFonts w:ascii="Times New Roman" w:hAnsi="Times New Roman"/>
                <w:b/>
                <w:lang w:eastAsia="hr-HR"/>
              </w:rPr>
              <w:t>,00</w:t>
            </w:r>
          </w:p>
        </w:tc>
      </w:tr>
    </w:tbl>
    <w:p w14:paraId="03451EE9" w14:textId="77777777" w:rsidR="00822E5F" w:rsidRDefault="00822E5F" w:rsidP="00822E5F">
      <w:pPr>
        <w:rPr>
          <w:rFonts w:ascii="Times New Roman" w:hAnsi="Times New Roman"/>
          <w:i/>
          <w:sz w:val="24"/>
        </w:rPr>
      </w:pPr>
    </w:p>
    <w:p w14:paraId="0DBF8DB7" w14:textId="77777777" w:rsidR="00822E5F" w:rsidRPr="006F1F10" w:rsidRDefault="00822E5F" w:rsidP="00822E5F">
      <w:pPr>
        <w:rPr>
          <w:rFonts w:ascii="Times New Roman" w:hAnsi="Times New Roman"/>
          <w:i/>
          <w:sz w:val="24"/>
        </w:rPr>
      </w:pPr>
      <w:r w:rsidRPr="006F1F10">
        <w:rPr>
          <w:rFonts w:ascii="Times New Roman" w:hAnsi="Times New Roman"/>
          <w:i/>
          <w:sz w:val="24"/>
        </w:rPr>
        <w:t xml:space="preserve">Naziv aktivnosti: A700003 </w:t>
      </w:r>
      <w:proofErr w:type="spellStart"/>
      <w:r w:rsidRPr="006F1F10">
        <w:rPr>
          <w:rFonts w:ascii="Times New Roman" w:hAnsi="Times New Roman"/>
          <w:i/>
          <w:sz w:val="24"/>
        </w:rPr>
        <w:t>Izvanučionička</w:t>
      </w:r>
      <w:proofErr w:type="spellEnd"/>
      <w:r w:rsidRPr="006F1F10">
        <w:rPr>
          <w:rFonts w:ascii="Times New Roman" w:hAnsi="Times New Roman"/>
          <w:i/>
          <w:sz w:val="24"/>
        </w:rPr>
        <w:t xml:space="preserve"> nastava</w:t>
      </w:r>
    </w:p>
    <w:p w14:paraId="08AC5A63" w14:textId="77777777" w:rsidR="00822E5F" w:rsidRDefault="00822E5F" w:rsidP="00822E5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Opis aktivnosti: u</w:t>
      </w:r>
      <w:r w:rsidRPr="006F1F10">
        <w:rPr>
          <w:rFonts w:ascii="Times New Roman" w:hAnsi="Times New Roman"/>
          <w:sz w:val="24"/>
        </w:rPr>
        <w:t xml:space="preserve"> okviru ove aktivnosti organizira </w:t>
      </w:r>
      <w:r>
        <w:rPr>
          <w:rFonts w:ascii="Times New Roman" w:hAnsi="Times New Roman"/>
          <w:sz w:val="24"/>
        </w:rPr>
        <w:t>se</w:t>
      </w:r>
      <w:r w:rsidRPr="006F1F10">
        <w:rPr>
          <w:rFonts w:ascii="Times New Roman" w:hAnsi="Times New Roman"/>
          <w:sz w:val="24"/>
        </w:rPr>
        <w:t xml:space="preserve"> jednodnevna i višednevna </w:t>
      </w:r>
      <w:proofErr w:type="spellStart"/>
      <w:r w:rsidRPr="006F1F10">
        <w:rPr>
          <w:rFonts w:ascii="Times New Roman" w:hAnsi="Times New Roman"/>
          <w:sz w:val="24"/>
        </w:rPr>
        <w:t>izvanučionička</w:t>
      </w:r>
      <w:proofErr w:type="spellEnd"/>
      <w:r w:rsidRPr="006F1F10">
        <w:rPr>
          <w:rFonts w:ascii="Times New Roman" w:hAnsi="Times New Roman"/>
          <w:sz w:val="24"/>
        </w:rPr>
        <w:t xml:space="preserve"> nastava za učenike Škole.</w:t>
      </w:r>
    </w:p>
    <w:p w14:paraId="58366FC5" w14:textId="77777777" w:rsidR="00BC3E45" w:rsidRDefault="00BC3E45" w:rsidP="00822E5F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57143538" w14:textId="1542986A" w:rsidR="00822E5F" w:rsidRPr="00FB2A15" w:rsidRDefault="00822E5F" w:rsidP="00822E5F">
      <w:pPr>
        <w:contextualSpacing/>
        <w:rPr>
          <w:rFonts w:ascii="Times New Roman" w:hAnsi="Times New Roman"/>
          <w:i/>
          <w:sz w:val="24"/>
        </w:rPr>
      </w:pPr>
      <w:r w:rsidRPr="00FB2A15">
        <w:rPr>
          <w:rFonts w:ascii="Times New Roman" w:hAnsi="Times New Roman"/>
          <w:i/>
          <w:sz w:val="24"/>
        </w:rPr>
        <w:t xml:space="preserve">Tablica </w:t>
      </w:r>
      <w:r>
        <w:rPr>
          <w:rFonts w:ascii="Times New Roman" w:hAnsi="Times New Roman"/>
          <w:i/>
          <w:sz w:val="24"/>
        </w:rPr>
        <w:t>8</w:t>
      </w:r>
      <w:r w:rsidRPr="00FB2A15">
        <w:rPr>
          <w:rFonts w:ascii="Times New Roman" w:hAnsi="Times New Roman"/>
          <w:i/>
          <w:sz w:val="24"/>
        </w:rPr>
        <w:t>. – Rashodi aktivnosti/programa po izvorima financiranja iskazani u Financijskom planu za 202</w:t>
      </w:r>
      <w:r w:rsidR="00AE7B0A">
        <w:rPr>
          <w:rFonts w:ascii="Times New Roman" w:hAnsi="Times New Roman"/>
          <w:i/>
          <w:sz w:val="24"/>
        </w:rPr>
        <w:t>6</w:t>
      </w:r>
      <w:r w:rsidRPr="00FB2A15">
        <w:rPr>
          <w:rFonts w:ascii="Times New Roman" w:hAnsi="Times New Roman"/>
          <w:i/>
          <w:sz w:val="24"/>
        </w:rPr>
        <w:t xml:space="preserve">. godinu </w:t>
      </w:r>
    </w:p>
    <w:tbl>
      <w:tblPr>
        <w:tblStyle w:val="Obinatablica4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822E5F" w:rsidRPr="00FB2A15" w14:paraId="1067ABFB" w14:textId="77777777" w:rsidTr="00352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3D4A9A75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>Potrebna sredstva za provođenje aktivnosti/programa po izvorima</w:t>
            </w:r>
          </w:p>
        </w:tc>
        <w:tc>
          <w:tcPr>
            <w:tcW w:w="2410" w:type="dxa"/>
            <w:hideMark/>
          </w:tcPr>
          <w:p w14:paraId="721450AB" w14:textId="79D48471" w:rsidR="00822E5F" w:rsidRPr="00FB2A15" w:rsidRDefault="00BC3E45" w:rsidP="003521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      </w:t>
            </w:r>
            <w:r w:rsidR="00822E5F" w:rsidRPr="00FB2A15">
              <w:rPr>
                <w:rFonts w:ascii="Times New Roman" w:hAnsi="Times New Roman"/>
                <w:lang w:eastAsia="hr-HR"/>
              </w:rPr>
              <w:t>PLAN 202</w:t>
            </w:r>
            <w:r w:rsidR="00AE7B0A">
              <w:rPr>
                <w:rFonts w:ascii="Times New Roman" w:hAnsi="Times New Roman"/>
                <w:lang w:eastAsia="hr-HR"/>
              </w:rPr>
              <w:t>6</w:t>
            </w:r>
            <w:r w:rsidR="00822E5F" w:rsidRPr="00FB2A15">
              <w:rPr>
                <w:rFonts w:ascii="Times New Roman" w:hAnsi="Times New Roman"/>
                <w:lang w:eastAsia="hr-HR"/>
              </w:rPr>
              <w:t>.  (€)</w:t>
            </w:r>
          </w:p>
        </w:tc>
      </w:tr>
      <w:tr w:rsidR="00822E5F" w:rsidRPr="00FB2A15" w14:paraId="1159C35B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43D7966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b w:val="0"/>
                <w:lang w:eastAsia="hr-HR"/>
              </w:rPr>
            </w:pPr>
            <w:r w:rsidRPr="00FB2A15">
              <w:rPr>
                <w:rFonts w:ascii="Times New Roman" w:hAnsi="Times New Roman"/>
                <w:b w:val="0"/>
                <w:lang w:eastAsia="hr-HR"/>
              </w:rPr>
              <w:t>Izvor 1</w:t>
            </w:r>
            <w:r>
              <w:rPr>
                <w:rFonts w:ascii="Times New Roman" w:hAnsi="Times New Roman"/>
                <w:b w:val="0"/>
                <w:lang w:eastAsia="hr-HR"/>
              </w:rPr>
              <w:t>.1. Opći prihodi i primici proračuna</w:t>
            </w:r>
          </w:p>
        </w:tc>
        <w:tc>
          <w:tcPr>
            <w:tcW w:w="2410" w:type="dxa"/>
            <w:hideMark/>
          </w:tcPr>
          <w:p w14:paraId="75672740" w14:textId="6247223B" w:rsidR="00822E5F" w:rsidRPr="00FB2A15" w:rsidRDefault="00AE7B0A" w:rsidP="0035214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4</w:t>
            </w:r>
            <w:r w:rsidR="00822E5F">
              <w:rPr>
                <w:rFonts w:ascii="Times New Roman" w:hAnsi="Times New Roman"/>
                <w:lang w:eastAsia="hr-HR"/>
              </w:rPr>
              <w:t>.</w:t>
            </w:r>
            <w:r>
              <w:rPr>
                <w:rFonts w:ascii="Times New Roman" w:hAnsi="Times New Roman"/>
                <w:lang w:eastAsia="hr-HR"/>
              </w:rPr>
              <w:t>0</w:t>
            </w:r>
            <w:r w:rsidR="00822E5F">
              <w:rPr>
                <w:rFonts w:ascii="Times New Roman" w:hAnsi="Times New Roman"/>
                <w:lang w:eastAsia="hr-HR"/>
              </w:rPr>
              <w:t>00,00</w:t>
            </w:r>
          </w:p>
        </w:tc>
      </w:tr>
      <w:tr w:rsidR="00822E5F" w:rsidRPr="00FB2A15" w14:paraId="184ED431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BA82C56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b w:val="0"/>
                <w:lang w:eastAsia="hr-HR"/>
              </w:rPr>
            </w:pPr>
            <w:r w:rsidRPr="00FB2A15">
              <w:rPr>
                <w:rFonts w:ascii="Times New Roman" w:hAnsi="Times New Roman"/>
                <w:b w:val="0"/>
                <w:lang w:eastAsia="hr-HR"/>
              </w:rPr>
              <w:lastRenderedPageBreak/>
              <w:t xml:space="preserve">Izvor </w:t>
            </w:r>
            <w:r>
              <w:rPr>
                <w:rFonts w:ascii="Times New Roman" w:hAnsi="Times New Roman"/>
                <w:b w:val="0"/>
                <w:lang w:eastAsia="hr-HR"/>
              </w:rPr>
              <w:t>6.2. Donacije - PK</w:t>
            </w:r>
          </w:p>
        </w:tc>
        <w:tc>
          <w:tcPr>
            <w:tcW w:w="2410" w:type="dxa"/>
            <w:hideMark/>
          </w:tcPr>
          <w:p w14:paraId="3DB9B483" w14:textId="1F0D332E" w:rsidR="00822E5F" w:rsidRPr="00FB2A15" w:rsidRDefault="00BC3E45" w:rsidP="0035214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5</w:t>
            </w:r>
            <w:r w:rsidR="00822E5F">
              <w:rPr>
                <w:rFonts w:ascii="Times New Roman" w:hAnsi="Times New Roman"/>
                <w:lang w:eastAsia="hr-HR"/>
              </w:rPr>
              <w:t>.</w:t>
            </w:r>
            <w:r>
              <w:rPr>
                <w:rFonts w:ascii="Times New Roman" w:hAnsi="Times New Roman"/>
                <w:lang w:eastAsia="hr-HR"/>
              </w:rPr>
              <w:t>7</w:t>
            </w:r>
            <w:r w:rsidR="00822E5F">
              <w:rPr>
                <w:rFonts w:ascii="Times New Roman" w:hAnsi="Times New Roman"/>
                <w:lang w:eastAsia="hr-HR"/>
              </w:rPr>
              <w:t>00,00</w:t>
            </w:r>
          </w:p>
        </w:tc>
      </w:tr>
      <w:tr w:rsidR="00822E5F" w:rsidRPr="00FB2A15" w14:paraId="4F388A55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32F2409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 xml:space="preserve">UKUPNA SREDSTVA </w:t>
            </w:r>
          </w:p>
        </w:tc>
        <w:tc>
          <w:tcPr>
            <w:tcW w:w="2410" w:type="dxa"/>
            <w:hideMark/>
          </w:tcPr>
          <w:p w14:paraId="628624A4" w14:textId="69223504" w:rsidR="00822E5F" w:rsidRPr="00926DE4" w:rsidRDefault="00AE7B0A" w:rsidP="0035214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9</w:t>
            </w:r>
            <w:r w:rsidR="00822E5F" w:rsidRPr="00926DE4">
              <w:rPr>
                <w:rFonts w:ascii="Times New Roman" w:hAnsi="Times New Roman"/>
                <w:b/>
                <w:lang w:eastAsia="hr-HR"/>
              </w:rPr>
              <w:t>.</w:t>
            </w:r>
            <w:r>
              <w:rPr>
                <w:rFonts w:ascii="Times New Roman" w:hAnsi="Times New Roman"/>
                <w:b/>
                <w:lang w:eastAsia="hr-HR"/>
              </w:rPr>
              <w:t>7</w:t>
            </w:r>
            <w:r w:rsidR="00822E5F">
              <w:rPr>
                <w:rFonts w:ascii="Times New Roman" w:hAnsi="Times New Roman"/>
                <w:b/>
                <w:lang w:eastAsia="hr-HR"/>
              </w:rPr>
              <w:t>00</w:t>
            </w:r>
            <w:r w:rsidR="00822E5F" w:rsidRPr="00926DE4">
              <w:rPr>
                <w:rFonts w:ascii="Times New Roman" w:hAnsi="Times New Roman"/>
                <w:b/>
                <w:lang w:eastAsia="hr-HR"/>
              </w:rPr>
              <w:t>,00</w:t>
            </w:r>
          </w:p>
        </w:tc>
      </w:tr>
    </w:tbl>
    <w:p w14:paraId="294E61E0" w14:textId="77777777" w:rsidR="00822E5F" w:rsidRPr="006F1F10" w:rsidRDefault="00822E5F" w:rsidP="00822E5F">
      <w:pPr>
        <w:rPr>
          <w:rFonts w:ascii="Times New Roman" w:hAnsi="Times New Roman"/>
          <w:i/>
          <w:sz w:val="24"/>
        </w:rPr>
      </w:pPr>
      <w:r w:rsidRPr="006F1F10">
        <w:rPr>
          <w:rFonts w:ascii="Times New Roman" w:hAnsi="Times New Roman"/>
          <w:i/>
          <w:sz w:val="24"/>
        </w:rPr>
        <w:t>Naziv aktivnosti: A700006 Redovna djelatnost osnovnih škola – Državna riznica</w:t>
      </w:r>
    </w:p>
    <w:p w14:paraId="3F0DA2D2" w14:textId="5AAED802" w:rsidR="00822E5F" w:rsidRDefault="00822E5F" w:rsidP="00822E5F">
      <w:pPr>
        <w:autoSpaceDE w:val="0"/>
        <w:autoSpaceDN w:val="0"/>
        <w:adjustRightInd w:val="0"/>
        <w:rPr>
          <w:rFonts w:ascii="Times New Roman" w:eastAsia="Calibri" w:hAnsi="Times New Roman"/>
          <w:sz w:val="24"/>
        </w:rPr>
      </w:pPr>
      <w:r w:rsidRPr="006F1F10">
        <w:rPr>
          <w:rFonts w:ascii="Times New Roman" w:hAnsi="Times New Roman"/>
          <w:sz w:val="24"/>
        </w:rPr>
        <w:t xml:space="preserve">Opis aktivnosti: </w:t>
      </w:r>
      <w:r>
        <w:rPr>
          <w:rFonts w:ascii="Times New Roman" w:hAnsi="Times New Roman"/>
          <w:sz w:val="24"/>
        </w:rPr>
        <w:t>u</w:t>
      </w:r>
      <w:r w:rsidRPr="006F1F10">
        <w:rPr>
          <w:rFonts w:ascii="Times New Roman" w:hAnsi="Times New Roman"/>
          <w:sz w:val="24"/>
        </w:rPr>
        <w:t xml:space="preserve"> okviru ove aktivnosti planirani su troškovi za plaće i ostala materijalna prava djelatnika Škole iz Državne riznice</w:t>
      </w:r>
      <w:r w:rsidR="00BC3E45">
        <w:rPr>
          <w:rFonts w:ascii="Times New Roman" w:hAnsi="Times New Roman"/>
          <w:sz w:val="24"/>
        </w:rPr>
        <w:t>,</w:t>
      </w:r>
      <w:r w:rsidRPr="006F1F10">
        <w:rPr>
          <w:rFonts w:ascii="Times New Roman" w:hAnsi="Times New Roman"/>
          <w:sz w:val="24"/>
        </w:rPr>
        <w:t xml:space="preserve"> a sukladno </w:t>
      </w:r>
      <w:r w:rsidRPr="006F1F10">
        <w:rPr>
          <w:rFonts w:ascii="Times New Roman" w:eastAsia="Calibri" w:hAnsi="Times New Roman"/>
          <w:sz w:val="24"/>
        </w:rPr>
        <w:t>Kolektivnom ugovoru za zaposlenike u osnovnoškolskim ustanovama.</w:t>
      </w:r>
    </w:p>
    <w:p w14:paraId="537250AA" w14:textId="77777777" w:rsidR="00BC3E45" w:rsidRDefault="00BC3E45" w:rsidP="00822E5F">
      <w:pPr>
        <w:autoSpaceDE w:val="0"/>
        <w:autoSpaceDN w:val="0"/>
        <w:adjustRightInd w:val="0"/>
        <w:rPr>
          <w:rFonts w:ascii="Times New Roman" w:eastAsia="Calibri" w:hAnsi="Times New Roman"/>
          <w:sz w:val="24"/>
        </w:rPr>
      </w:pPr>
    </w:p>
    <w:p w14:paraId="092C20F8" w14:textId="49E6466E" w:rsidR="00822E5F" w:rsidRPr="00FB2A15" w:rsidRDefault="00822E5F" w:rsidP="00822E5F">
      <w:pPr>
        <w:contextualSpacing/>
        <w:rPr>
          <w:rFonts w:ascii="Times New Roman" w:hAnsi="Times New Roman"/>
          <w:i/>
          <w:sz w:val="24"/>
        </w:rPr>
      </w:pPr>
      <w:r w:rsidRPr="00FB2A15">
        <w:rPr>
          <w:rFonts w:ascii="Times New Roman" w:hAnsi="Times New Roman"/>
          <w:i/>
          <w:sz w:val="24"/>
        </w:rPr>
        <w:t xml:space="preserve">Tablica </w:t>
      </w:r>
      <w:r>
        <w:rPr>
          <w:rFonts w:ascii="Times New Roman" w:hAnsi="Times New Roman"/>
          <w:i/>
          <w:sz w:val="24"/>
        </w:rPr>
        <w:t>9</w:t>
      </w:r>
      <w:r w:rsidRPr="00FB2A15">
        <w:rPr>
          <w:rFonts w:ascii="Times New Roman" w:hAnsi="Times New Roman"/>
          <w:i/>
          <w:sz w:val="24"/>
        </w:rPr>
        <w:t>. – Rashodi aktivnosti/programa po izvorima financiranja iskazani u Financijskom planu za 202</w:t>
      </w:r>
      <w:r w:rsidR="00AE7B0A">
        <w:rPr>
          <w:rFonts w:ascii="Times New Roman" w:hAnsi="Times New Roman"/>
          <w:i/>
          <w:sz w:val="24"/>
        </w:rPr>
        <w:t>6</w:t>
      </w:r>
      <w:r w:rsidRPr="00FB2A15">
        <w:rPr>
          <w:rFonts w:ascii="Times New Roman" w:hAnsi="Times New Roman"/>
          <w:i/>
          <w:sz w:val="24"/>
        </w:rPr>
        <w:t xml:space="preserve">. godinu </w:t>
      </w:r>
    </w:p>
    <w:tbl>
      <w:tblPr>
        <w:tblStyle w:val="Obinatablica4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822E5F" w:rsidRPr="00FB2A15" w14:paraId="064C3209" w14:textId="77777777" w:rsidTr="00352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7CF972ED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>Potrebna sredstva za provođenje aktivnosti/programa po izvorima</w:t>
            </w:r>
          </w:p>
        </w:tc>
        <w:tc>
          <w:tcPr>
            <w:tcW w:w="2410" w:type="dxa"/>
            <w:hideMark/>
          </w:tcPr>
          <w:p w14:paraId="08BAEE14" w14:textId="11201ED2" w:rsidR="00822E5F" w:rsidRPr="00FB2A15" w:rsidRDefault="007C3D31" w:rsidP="003521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</w:t>
            </w:r>
            <w:r w:rsidR="00BC3E45">
              <w:rPr>
                <w:rFonts w:ascii="Times New Roman" w:hAnsi="Times New Roman"/>
                <w:lang w:eastAsia="hr-HR"/>
              </w:rPr>
              <w:t xml:space="preserve">          </w:t>
            </w:r>
            <w:r>
              <w:rPr>
                <w:rFonts w:ascii="Times New Roman" w:hAnsi="Times New Roman"/>
                <w:lang w:eastAsia="hr-HR"/>
              </w:rPr>
              <w:t xml:space="preserve">  </w:t>
            </w:r>
            <w:r w:rsidR="00822E5F" w:rsidRPr="00FB2A15">
              <w:rPr>
                <w:rFonts w:ascii="Times New Roman" w:hAnsi="Times New Roman"/>
                <w:lang w:eastAsia="hr-HR"/>
              </w:rPr>
              <w:t>PLAN 202</w:t>
            </w:r>
            <w:r w:rsidR="00AE7B0A">
              <w:rPr>
                <w:rFonts w:ascii="Times New Roman" w:hAnsi="Times New Roman"/>
                <w:lang w:eastAsia="hr-HR"/>
              </w:rPr>
              <w:t>6</w:t>
            </w:r>
            <w:r w:rsidR="00822E5F" w:rsidRPr="00FB2A15">
              <w:rPr>
                <w:rFonts w:ascii="Times New Roman" w:hAnsi="Times New Roman"/>
                <w:lang w:eastAsia="hr-HR"/>
              </w:rPr>
              <w:t>.  (€)</w:t>
            </w:r>
          </w:p>
        </w:tc>
      </w:tr>
      <w:tr w:rsidR="00822E5F" w:rsidRPr="00FB2A15" w14:paraId="0B0F5075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42842A9" w14:textId="174177CB" w:rsidR="00822E5F" w:rsidRPr="00FB2A15" w:rsidRDefault="00E53C9B" w:rsidP="00352149">
            <w:pPr>
              <w:contextualSpacing/>
              <w:rPr>
                <w:rFonts w:ascii="Times New Roman" w:hAnsi="Times New Roman"/>
                <w:b w:val="0"/>
                <w:lang w:eastAsia="hr-HR"/>
              </w:rPr>
            </w:pPr>
            <w:r w:rsidRPr="00E53C9B">
              <w:rPr>
                <w:rFonts w:ascii="Times New Roman" w:hAnsi="Times New Roman"/>
                <w:b w:val="0"/>
                <w:lang w:eastAsia="hr-HR"/>
              </w:rPr>
              <w:t>Izvor 5.2.9 Pomoći iz državne riznice-PK</w:t>
            </w:r>
          </w:p>
        </w:tc>
        <w:tc>
          <w:tcPr>
            <w:tcW w:w="2410" w:type="dxa"/>
            <w:hideMark/>
          </w:tcPr>
          <w:p w14:paraId="07921A80" w14:textId="1345DA42" w:rsidR="00822E5F" w:rsidRPr="00FB2A15" w:rsidRDefault="000E345A" w:rsidP="0035214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</w:t>
            </w:r>
            <w:r w:rsidR="00822E5F">
              <w:rPr>
                <w:rFonts w:ascii="Times New Roman" w:hAnsi="Times New Roman"/>
                <w:lang w:eastAsia="hr-HR"/>
              </w:rPr>
              <w:t>.</w:t>
            </w:r>
            <w:r w:rsidR="00AE7B0A">
              <w:rPr>
                <w:rFonts w:ascii="Times New Roman" w:hAnsi="Times New Roman"/>
                <w:lang w:eastAsia="hr-HR"/>
              </w:rPr>
              <w:t>4</w:t>
            </w:r>
            <w:r>
              <w:rPr>
                <w:rFonts w:ascii="Times New Roman" w:hAnsi="Times New Roman"/>
                <w:lang w:eastAsia="hr-HR"/>
              </w:rPr>
              <w:t>00</w:t>
            </w:r>
            <w:r w:rsidR="00822E5F">
              <w:rPr>
                <w:rFonts w:ascii="Times New Roman" w:hAnsi="Times New Roman"/>
                <w:lang w:eastAsia="hr-HR"/>
              </w:rPr>
              <w:t>.000,00</w:t>
            </w:r>
          </w:p>
        </w:tc>
      </w:tr>
      <w:tr w:rsidR="00822E5F" w:rsidRPr="00FB2A15" w14:paraId="5B2075F4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58E5592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 xml:space="preserve">UKUPNA SREDSTVA </w:t>
            </w:r>
          </w:p>
        </w:tc>
        <w:tc>
          <w:tcPr>
            <w:tcW w:w="2410" w:type="dxa"/>
            <w:hideMark/>
          </w:tcPr>
          <w:p w14:paraId="20759D4E" w14:textId="266A7A1C" w:rsidR="00822E5F" w:rsidRPr="00926DE4" w:rsidRDefault="000E345A" w:rsidP="0035214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2</w:t>
            </w:r>
            <w:r w:rsidR="00822E5F">
              <w:rPr>
                <w:rFonts w:ascii="Times New Roman" w:hAnsi="Times New Roman"/>
                <w:b/>
                <w:lang w:eastAsia="hr-HR"/>
              </w:rPr>
              <w:t>.</w:t>
            </w:r>
            <w:r w:rsidR="00AE7B0A">
              <w:rPr>
                <w:rFonts w:ascii="Times New Roman" w:hAnsi="Times New Roman"/>
                <w:b/>
                <w:lang w:eastAsia="hr-HR"/>
              </w:rPr>
              <w:t>4</w:t>
            </w:r>
            <w:r>
              <w:rPr>
                <w:rFonts w:ascii="Times New Roman" w:hAnsi="Times New Roman"/>
                <w:b/>
                <w:lang w:eastAsia="hr-HR"/>
              </w:rPr>
              <w:t>0</w:t>
            </w:r>
            <w:r w:rsidR="00822E5F">
              <w:rPr>
                <w:rFonts w:ascii="Times New Roman" w:hAnsi="Times New Roman"/>
                <w:b/>
                <w:lang w:eastAsia="hr-HR"/>
              </w:rPr>
              <w:t>0</w:t>
            </w:r>
            <w:r w:rsidR="00822E5F" w:rsidRPr="00926DE4">
              <w:rPr>
                <w:rFonts w:ascii="Times New Roman" w:hAnsi="Times New Roman"/>
                <w:b/>
                <w:lang w:eastAsia="hr-HR"/>
              </w:rPr>
              <w:t>.</w:t>
            </w:r>
            <w:r w:rsidR="00822E5F">
              <w:rPr>
                <w:rFonts w:ascii="Times New Roman" w:hAnsi="Times New Roman"/>
                <w:b/>
                <w:lang w:eastAsia="hr-HR"/>
              </w:rPr>
              <w:t>000</w:t>
            </w:r>
            <w:r w:rsidR="00822E5F" w:rsidRPr="00926DE4">
              <w:rPr>
                <w:rFonts w:ascii="Times New Roman" w:hAnsi="Times New Roman"/>
                <w:b/>
                <w:lang w:eastAsia="hr-HR"/>
              </w:rPr>
              <w:t>,00</w:t>
            </w:r>
          </w:p>
        </w:tc>
      </w:tr>
    </w:tbl>
    <w:p w14:paraId="0759E976" w14:textId="77777777" w:rsidR="00822E5F" w:rsidRDefault="00822E5F" w:rsidP="00822E5F">
      <w:pPr>
        <w:rPr>
          <w:rFonts w:ascii="Times New Roman" w:eastAsia="Calibri" w:hAnsi="Times New Roman"/>
          <w:sz w:val="24"/>
        </w:rPr>
      </w:pPr>
    </w:p>
    <w:p w14:paraId="1F5E02D9" w14:textId="2C661D95" w:rsidR="00822E5F" w:rsidRPr="006F1F10" w:rsidRDefault="00822E5F" w:rsidP="00822E5F">
      <w:pPr>
        <w:rPr>
          <w:rFonts w:ascii="Times New Roman" w:hAnsi="Times New Roman"/>
          <w:i/>
          <w:sz w:val="24"/>
        </w:rPr>
      </w:pPr>
      <w:r w:rsidRPr="006F1F10">
        <w:rPr>
          <w:rFonts w:ascii="Times New Roman" w:hAnsi="Times New Roman"/>
          <w:i/>
          <w:sz w:val="24"/>
        </w:rPr>
        <w:t xml:space="preserve">Naziv aktivnosti: A700007 </w:t>
      </w:r>
      <w:r w:rsidR="000E345A">
        <w:rPr>
          <w:rFonts w:ascii="Times New Roman" w:hAnsi="Times New Roman"/>
          <w:i/>
          <w:sz w:val="24"/>
        </w:rPr>
        <w:t>U</w:t>
      </w:r>
      <w:r w:rsidRPr="006F1F10">
        <w:rPr>
          <w:rFonts w:ascii="Times New Roman" w:hAnsi="Times New Roman"/>
          <w:i/>
          <w:sz w:val="24"/>
        </w:rPr>
        <w:t>džbenici i ostali nastavni materijal za učenike osnovnih škola</w:t>
      </w:r>
    </w:p>
    <w:p w14:paraId="74A01466" w14:textId="17FEBF39" w:rsidR="00822E5F" w:rsidRDefault="00822E5F" w:rsidP="00822E5F">
      <w:pPr>
        <w:rPr>
          <w:rFonts w:ascii="Times New Roman" w:hAnsi="Times New Roman"/>
          <w:kern w:val="1"/>
          <w:sz w:val="24"/>
          <w:lang w:eastAsia="hr-HR"/>
        </w:rPr>
      </w:pPr>
      <w:r w:rsidRPr="006F1F10">
        <w:rPr>
          <w:rFonts w:ascii="Times New Roman" w:hAnsi="Times New Roman"/>
          <w:sz w:val="24"/>
        </w:rPr>
        <w:t xml:space="preserve">Opis aktivnosti: </w:t>
      </w:r>
      <w:r>
        <w:rPr>
          <w:rFonts w:ascii="Times New Roman" w:hAnsi="Times New Roman"/>
          <w:sz w:val="24"/>
        </w:rPr>
        <w:t>u</w:t>
      </w:r>
      <w:r w:rsidRPr="006F1F10">
        <w:rPr>
          <w:rFonts w:ascii="Times New Roman" w:hAnsi="Times New Roman"/>
          <w:sz w:val="24"/>
        </w:rPr>
        <w:t xml:space="preserve"> okviru ove aktivnosti planirani su troškovi za nabavu radnih</w:t>
      </w:r>
      <w:r w:rsidR="000E345A">
        <w:rPr>
          <w:rFonts w:ascii="Times New Roman" w:hAnsi="Times New Roman"/>
          <w:sz w:val="24"/>
        </w:rPr>
        <w:t xml:space="preserve"> i višegodišnjih</w:t>
      </w:r>
      <w:r w:rsidRPr="006F1F10">
        <w:rPr>
          <w:rFonts w:ascii="Times New Roman" w:hAnsi="Times New Roman"/>
          <w:sz w:val="24"/>
        </w:rPr>
        <w:t xml:space="preserve"> udžbenika, radnih </w:t>
      </w:r>
      <w:r w:rsidRPr="006F1F10">
        <w:rPr>
          <w:rFonts w:ascii="Times New Roman" w:hAnsi="Times New Roman"/>
          <w:kern w:val="1"/>
          <w:sz w:val="24"/>
          <w:lang w:eastAsia="hr-HR"/>
        </w:rPr>
        <w:t xml:space="preserve">bilježnica, likovnih mapa i ostalih radnih materijala </w:t>
      </w:r>
    </w:p>
    <w:p w14:paraId="217DACC2" w14:textId="77777777" w:rsidR="000E345A" w:rsidRDefault="000E345A" w:rsidP="00822E5F">
      <w:pPr>
        <w:rPr>
          <w:rFonts w:ascii="Times New Roman" w:hAnsi="Times New Roman"/>
          <w:kern w:val="1"/>
          <w:sz w:val="24"/>
          <w:lang w:eastAsia="hr-HR"/>
        </w:rPr>
      </w:pPr>
    </w:p>
    <w:p w14:paraId="3C3B7787" w14:textId="3E4EA8D7" w:rsidR="00822E5F" w:rsidRPr="00FB2A15" w:rsidRDefault="00822E5F" w:rsidP="00822E5F">
      <w:pPr>
        <w:contextualSpacing/>
        <w:rPr>
          <w:rFonts w:ascii="Times New Roman" w:hAnsi="Times New Roman"/>
          <w:i/>
          <w:sz w:val="24"/>
        </w:rPr>
      </w:pPr>
      <w:r w:rsidRPr="00FB2A15">
        <w:rPr>
          <w:rFonts w:ascii="Times New Roman" w:hAnsi="Times New Roman"/>
          <w:i/>
          <w:sz w:val="24"/>
        </w:rPr>
        <w:t xml:space="preserve">Tablica </w:t>
      </w:r>
      <w:r>
        <w:rPr>
          <w:rFonts w:ascii="Times New Roman" w:hAnsi="Times New Roman"/>
          <w:i/>
          <w:sz w:val="24"/>
        </w:rPr>
        <w:t>10</w:t>
      </w:r>
      <w:r w:rsidRPr="00FB2A15">
        <w:rPr>
          <w:rFonts w:ascii="Times New Roman" w:hAnsi="Times New Roman"/>
          <w:i/>
          <w:sz w:val="24"/>
        </w:rPr>
        <w:t>. – Rashodi aktivnosti/programa po izvorima financiranja iskazani u Financijskom planu za 202</w:t>
      </w:r>
      <w:r w:rsidR="00AE7B0A">
        <w:rPr>
          <w:rFonts w:ascii="Times New Roman" w:hAnsi="Times New Roman"/>
          <w:i/>
          <w:sz w:val="24"/>
        </w:rPr>
        <w:t>6</w:t>
      </w:r>
      <w:r w:rsidRPr="00FB2A15">
        <w:rPr>
          <w:rFonts w:ascii="Times New Roman" w:hAnsi="Times New Roman"/>
          <w:i/>
          <w:sz w:val="24"/>
        </w:rPr>
        <w:t xml:space="preserve">. godinu </w:t>
      </w:r>
    </w:p>
    <w:tbl>
      <w:tblPr>
        <w:tblStyle w:val="Obinatablica4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822E5F" w:rsidRPr="00FB2A15" w14:paraId="40EC1CFA" w14:textId="77777777" w:rsidTr="00352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5065543A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>Potrebna sredstva za provođenje aktivnosti/programa po izvorima</w:t>
            </w:r>
          </w:p>
        </w:tc>
        <w:tc>
          <w:tcPr>
            <w:tcW w:w="2410" w:type="dxa"/>
            <w:hideMark/>
          </w:tcPr>
          <w:p w14:paraId="5A5D1B45" w14:textId="7E4B0854" w:rsidR="00822E5F" w:rsidRPr="00FB2A15" w:rsidRDefault="000E345A" w:rsidP="003521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      </w:t>
            </w:r>
            <w:r w:rsidR="00822E5F" w:rsidRPr="00FB2A15">
              <w:rPr>
                <w:rFonts w:ascii="Times New Roman" w:hAnsi="Times New Roman"/>
                <w:lang w:eastAsia="hr-HR"/>
              </w:rPr>
              <w:t>PLAN 202</w:t>
            </w:r>
            <w:r w:rsidR="00AE7B0A">
              <w:rPr>
                <w:rFonts w:ascii="Times New Roman" w:hAnsi="Times New Roman"/>
                <w:lang w:eastAsia="hr-HR"/>
              </w:rPr>
              <w:t>6</w:t>
            </w:r>
            <w:r w:rsidR="00822E5F" w:rsidRPr="00FB2A15">
              <w:rPr>
                <w:rFonts w:ascii="Times New Roman" w:hAnsi="Times New Roman"/>
                <w:lang w:eastAsia="hr-HR"/>
              </w:rPr>
              <w:t>.  (€)</w:t>
            </w:r>
          </w:p>
        </w:tc>
      </w:tr>
      <w:tr w:rsidR="00822E5F" w:rsidRPr="00FB2A15" w14:paraId="469809CE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D2086C6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b w:val="0"/>
                <w:lang w:eastAsia="hr-HR"/>
              </w:rPr>
            </w:pPr>
            <w:r w:rsidRPr="00FB2A15">
              <w:rPr>
                <w:rFonts w:ascii="Times New Roman" w:hAnsi="Times New Roman"/>
                <w:b w:val="0"/>
                <w:lang w:eastAsia="hr-HR"/>
              </w:rPr>
              <w:t>Izvor 1</w:t>
            </w:r>
            <w:r>
              <w:rPr>
                <w:rFonts w:ascii="Times New Roman" w:hAnsi="Times New Roman"/>
                <w:b w:val="0"/>
                <w:lang w:eastAsia="hr-HR"/>
              </w:rPr>
              <w:t>.1. Opći prihodi i primici proračuna</w:t>
            </w:r>
          </w:p>
        </w:tc>
        <w:tc>
          <w:tcPr>
            <w:tcW w:w="2410" w:type="dxa"/>
            <w:hideMark/>
          </w:tcPr>
          <w:p w14:paraId="23DF3F9C" w14:textId="0456D621" w:rsidR="00822E5F" w:rsidRPr="00FB2A15" w:rsidRDefault="00822E5F" w:rsidP="0035214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6</w:t>
            </w:r>
            <w:r w:rsidR="000E345A">
              <w:rPr>
                <w:rFonts w:ascii="Times New Roman" w:hAnsi="Times New Roman"/>
                <w:lang w:eastAsia="hr-HR"/>
              </w:rPr>
              <w:t>9</w:t>
            </w:r>
            <w:r>
              <w:rPr>
                <w:rFonts w:ascii="Times New Roman" w:hAnsi="Times New Roman"/>
                <w:lang w:eastAsia="hr-HR"/>
              </w:rPr>
              <w:t>.000,00</w:t>
            </w:r>
          </w:p>
        </w:tc>
      </w:tr>
      <w:tr w:rsidR="00822E5F" w:rsidRPr="00FB2A15" w14:paraId="21C6C1D5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1BCFE46" w14:textId="5D0A009D" w:rsidR="00822E5F" w:rsidRPr="00FB2A15" w:rsidRDefault="00A30D78" w:rsidP="00352149">
            <w:pPr>
              <w:contextualSpacing/>
              <w:rPr>
                <w:rFonts w:ascii="Times New Roman" w:hAnsi="Times New Roman"/>
                <w:b w:val="0"/>
                <w:lang w:eastAsia="hr-HR"/>
              </w:rPr>
            </w:pPr>
            <w:r w:rsidRPr="00A30D78">
              <w:rPr>
                <w:rFonts w:ascii="Times New Roman" w:hAnsi="Times New Roman"/>
                <w:b w:val="0"/>
                <w:lang w:eastAsia="hr-HR"/>
              </w:rPr>
              <w:t>Izvor 5.0. Pomoći iz državnog proračuna</w:t>
            </w:r>
          </w:p>
        </w:tc>
        <w:tc>
          <w:tcPr>
            <w:tcW w:w="2410" w:type="dxa"/>
            <w:hideMark/>
          </w:tcPr>
          <w:p w14:paraId="5A73A67C" w14:textId="43EF7750" w:rsidR="00822E5F" w:rsidRPr="00FB2A15" w:rsidRDefault="000E345A" w:rsidP="0035214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7</w:t>
            </w:r>
            <w:r w:rsidR="00AE7B0A">
              <w:rPr>
                <w:rFonts w:ascii="Times New Roman" w:hAnsi="Times New Roman"/>
                <w:lang w:eastAsia="hr-HR"/>
              </w:rPr>
              <w:t>5</w:t>
            </w:r>
            <w:r w:rsidR="00822E5F">
              <w:rPr>
                <w:rFonts w:ascii="Times New Roman" w:hAnsi="Times New Roman"/>
                <w:lang w:eastAsia="hr-HR"/>
              </w:rPr>
              <w:t>.</w:t>
            </w:r>
            <w:r w:rsidR="00AE7B0A">
              <w:rPr>
                <w:rFonts w:ascii="Times New Roman" w:hAnsi="Times New Roman"/>
                <w:lang w:eastAsia="hr-HR"/>
              </w:rPr>
              <w:t>00</w:t>
            </w:r>
            <w:r w:rsidR="00822E5F">
              <w:rPr>
                <w:rFonts w:ascii="Times New Roman" w:hAnsi="Times New Roman"/>
                <w:lang w:eastAsia="hr-HR"/>
              </w:rPr>
              <w:t>0,00</w:t>
            </w:r>
          </w:p>
        </w:tc>
      </w:tr>
      <w:tr w:rsidR="00822E5F" w:rsidRPr="00FB2A15" w14:paraId="6F65F16A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106D999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 xml:space="preserve">UKUPNA SREDSTVA </w:t>
            </w:r>
          </w:p>
        </w:tc>
        <w:tc>
          <w:tcPr>
            <w:tcW w:w="2410" w:type="dxa"/>
            <w:hideMark/>
          </w:tcPr>
          <w:p w14:paraId="5ED6BEE3" w14:textId="75A55A5C" w:rsidR="00822E5F" w:rsidRPr="00926DE4" w:rsidRDefault="00822E5F" w:rsidP="00352149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>
              <w:rPr>
                <w:rFonts w:ascii="Times New Roman" w:hAnsi="Times New Roman"/>
                <w:b/>
                <w:lang w:eastAsia="hr-HR"/>
              </w:rPr>
              <w:t>1</w:t>
            </w:r>
            <w:r w:rsidR="000E345A">
              <w:rPr>
                <w:rFonts w:ascii="Times New Roman" w:hAnsi="Times New Roman"/>
                <w:b/>
                <w:lang w:eastAsia="hr-HR"/>
              </w:rPr>
              <w:t>4</w:t>
            </w:r>
            <w:r w:rsidR="00AE7B0A">
              <w:rPr>
                <w:rFonts w:ascii="Times New Roman" w:hAnsi="Times New Roman"/>
                <w:b/>
                <w:lang w:eastAsia="hr-HR"/>
              </w:rPr>
              <w:t>4</w:t>
            </w:r>
            <w:r w:rsidRPr="00926DE4">
              <w:rPr>
                <w:rFonts w:ascii="Times New Roman" w:hAnsi="Times New Roman"/>
                <w:b/>
                <w:lang w:eastAsia="hr-HR"/>
              </w:rPr>
              <w:t>.</w:t>
            </w:r>
            <w:r w:rsidR="00AE7B0A">
              <w:rPr>
                <w:rFonts w:ascii="Times New Roman" w:hAnsi="Times New Roman"/>
                <w:b/>
                <w:lang w:eastAsia="hr-HR"/>
              </w:rPr>
              <w:t>00</w:t>
            </w:r>
            <w:r>
              <w:rPr>
                <w:rFonts w:ascii="Times New Roman" w:hAnsi="Times New Roman"/>
                <w:b/>
                <w:lang w:eastAsia="hr-HR"/>
              </w:rPr>
              <w:t>0</w:t>
            </w:r>
            <w:r w:rsidRPr="00926DE4">
              <w:rPr>
                <w:rFonts w:ascii="Times New Roman" w:hAnsi="Times New Roman"/>
                <w:b/>
                <w:lang w:eastAsia="hr-HR"/>
              </w:rPr>
              <w:t>,00</w:t>
            </w:r>
          </w:p>
        </w:tc>
      </w:tr>
    </w:tbl>
    <w:p w14:paraId="34EB5F60" w14:textId="77777777" w:rsidR="00822E5F" w:rsidRPr="006F1F10" w:rsidRDefault="00822E5F" w:rsidP="00822E5F">
      <w:pPr>
        <w:rPr>
          <w:rFonts w:ascii="Times New Roman" w:hAnsi="Times New Roman"/>
          <w:kern w:val="1"/>
          <w:sz w:val="24"/>
          <w:lang w:eastAsia="hr-HR"/>
        </w:rPr>
      </w:pPr>
    </w:p>
    <w:p w14:paraId="44B6C70F" w14:textId="720806FC" w:rsidR="00822E5F" w:rsidRPr="006F1F10" w:rsidRDefault="00822E5F" w:rsidP="00822E5F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Naziv projekta</w:t>
      </w:r>
      <w:r w:rsidRPr="006F1F10">
        <w:rPr>
          <w:rFonts w:ascii="Times New Roman" w:hAnsi="Times New Roman"/>
          <w:i/>
          <w:sz w:val="24"/>
        </w:rPr>
        <w:t>: T70001</w:t>
      </w:r>
      <w:r w:rsidR="000E345A">
        <w:rPr>
          <w:rFonts w:ascii="Times New Roman" w:hAnsi="Times New Roman"/>
          <w:i/>
          <w:sz w:val="24"/>
        </w:rPr>
        <w:t>6</w:t>
      </w:r>
      <w:r w:rsidRPr="006F1F10">
        <w:rPr>
          <w:rFonts w:ascii="Times New Roman" w:hAnsi="Times New Roman"/>
          <w:i/>
          <w:sz w:val="24"/>
        </w:rPr>
        <w:t xml:space="preserve"> Svako dijete ima pravo na obrazovanje V</w:t>
      </w:r>
      <w:r w:rsidR="000E345A">
        <w:rPr>
          <w:rFonts w:ascii="Times New Roman" w:hAnsi="Times New Roman"/>
          <w:i/>
          <w:sz w:val="24"/>
        </w:rPr>
        <w:t>I</w:t>
      </w:r>
      <w:r w:rsidRPr="006F1F10">
        <w:rPr>
          <w:rFonts w:ascii="Times New Roman" w:hAnsi="Times New Roman"/>
          <w:i/>
          <w:sz w:val="24"/>
        </w:rPr>
        <w:t>II</w:t>
      </w:r>
    </w:p>
    <w:p w14:paraId="32FF547B" w14:textId="53B00B2F" w:rsidR="00822E5F" w:rsidRDefault="00822E5F" w:rsidP="00822E5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Opis projekta</w:t>
      </w:r>
      <w:r w:rsidRPr="006F1F10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u</w:t>
      </w:r>
      <w:r w:rsidRPr="006F1F10">
        <w:rPr>
          <w:rFonts w:ascii="Times New Roman" w:hAnsi="Times New Roman"/>
          <w:sz w:val="24"/>
        </w:rPr>
        <w:t xml:space="preserve"> okviru ove aktivnosti planirani su troškovi za </w:t>
      </w:r>
      <w:r w:rsidR="000E345A">
        <w:rPr>
          <w:rFonts w:ascii="Times New Roman" w:hAnsi="Times New Roman"/>
          <w:sz w:val="24"/>
        </w:rPr>
        <w:t>12</w:t>
      </w:r>
      <w:r w:rsidRPr="006F1F10">
        <w:rPr>
          <w:rFonts w:ascii="Times New Roman" w:hAnsi="Times New Roman"/>
          <w:sz w:val="24"/>
        </w:rPr>
        <w:t xml:space="preserve"> mjeseci za plaće i ostala materijalna prava za </w:t>
      </w:r>
      <w:r w:rsidR="00AE7B0A">
        <w:rPr>
          <w:rFonts w:ascii="Times New Roman" w:hAnsi="Times New Roman"/>
          <w:sz w:val="24"/>
        </w:rPr>
        <w:t>19</w:t>
      </w:r>
      <w:r w:rsidRPr="006F1F10">
        <w:rPr>
          <w:rFonts w:ascii="Times New Roman" w:hAnsi="Times New Roman"/>
          <w:sz w:val="24"/>
        </w:rPr>
        <w:t xml:space="preserve"> pomoćnika u nastavi.</w:t>
      </w:r>
    </w:p>
    <w:p w14:paraId="25B36525" w14:textId="77777777" w:rsidR="000E345A" w:rsidRPr="006F1F10" w:rsidRDefault="000E345A" w:rsidP="00822E5F">
      <w:pPr>
        <w:rPr>
          <w:rFonts w:ascii="Times New Roman" w:hAnsi="Times New Roman"/>
          <w:sz w:val="24"/>
        </w:rPr>
      </w:pPr>
    </w:p>
    <w:p w14:paraId="0858B7D9" w14:textId="486B303D" w:rsidR="00822E5F" w:rsidRPr="00FB2A15" w:rsidRDefault="00822E5F" w:rsidP="00822E5F">
      <w:pPr>
        <w:contextualSpacing/>
        <w:rPr>
          <w:rFonts w:ascii="Times New Roman" w:hAnsi="Times New Roman"/>
          <w:i/>
          <w:sz w:val="24"/>
        </w:rPr>
      </w:pPr>
      <w:r w:rsidRPr="00FB2A15">
        <w:rPr>
          <w:rFonts w:ascii="Times New Roman" w:hAnsi="Times New Roman"/>
          <w:i/>
          <w:sz w:val="24"/>
        </w:rPr>
        <w:t xml:space="preserve">Tablica </w:t>
      </w:r>
      <w:r>
        <w:rPr>
          <w:rFonts w:ascii="Times New Roman" w:hAnsi="Times New Roman"/>
          <w:i/>
          <w:sz w:val="24"/>
        </w:rPr>
        <w:t>11</w:t>
      </w:r>
      <w:r w:rsidRPr="00FB2A15">
        <w:rPr>
          <w:rFonts w:ascii="Times New Roman" w:hAnsi="Times New Roman"/>
          <w:i/>
          <w:sz w:val="24"/>
        </w:rPr>
        <w:t>. – Rashodi aktivnosti/programa po izvorima financiranja iskazani u Financijskom planu za 202</w:t>
      </w:r>
      <w:r w:rsidR="00AE7B0A">
        <w:rPr>
          <w:rFonts w:ascii="Times New Roman" w:hAnsi="Times New Roman"/>
          <w:i/>
          <w:sz w:val="24"/>
        </w:rPr>
        <w:t>6</w:t>
      </w:r>
      <w:r w:rsidRPr="00FB2A15">
        <w:rPr>
          <w:rFonts w:ascii="Times New Roman" w:hAnsi="Times New Roman"/>
          <w:i/>
          <w:sz w:val="24"/>
        </w:rPr>
        <w:t xml:space="preserve">. godinu </w:t>
      </w:r>
    </w:p>
    <w:tbl>
      <w:tblPr>
        <w:tblStyle w:val="Obinatablica4"/>
        <w:tblW w:w="9209" w:type="dxa"/>
        <w:tblLook w:val="04A0" w:firstRow="1" w:lastRow="0" w:firstColumn="1" w:lastColumn="0" w:noHBand="0" w:noVBand="1"/>
      </w:tblPr>
      <w:tblGrid>
        <w:gridCol w:w="6799"/>
        <w:gridCol w:w="2410"/>
      </w:tblGrid>
      <w:tr w:rsidR="00822E5F" w:rsidRPr="00FB2A15" w14:paraId="2BDD7241" w14:textId="77777777" w:rsidTr="00352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hideMark/>
          </w:tcPr>
          <w:p w14:paraId="4E91A60B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>Potrebna sredstva za provođenje aktivnosti/programa po izvorima</w:t>
            </w:r>
          </w:p>
        </w:tc>
        <w:tc>
          <w:tcPr>
            <w:tcW w:w="2410" w:type="dxa"/>
            <w:hideMark/>
          </w:tcPr>
          <w:p w14:paraId="449BE643" w14:textId="052E5DFA" w:rsidR="00822E5F" w:rsidRPr="00FB2A15" w:rsidRDefault="000E345A" w:rsidP="0035214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 xml:space="preserve">                </w:t>
            </w:r>
            <w:r w:rsidR="00822E5F" w:rsidRPr="00FB2A15">
              <w:rPr>
                <w:rFonts w:ascii="Times New Roman" w:hAnsi="Times New Roman"/>
                <w:lang w:eastAsia="hr-HR"/>
              </w:rPr>
              <w:t>PLAN 202</w:t>
            </w:r>
            <w:r w:rsidR="00AE7B0A">
              <w:rPr>
                <w:rFonts w:ascii="Times New Roman" w:hAnsi="Times New Roman"/>
                <w:lang w:eastAsia="hr-HR"/>
              </w:rPr>
              <w:t>6</w:t>
            </w:r>
            <w:r w:rsidR="00822E5F" w:rsidRPr="00FB2A15">
              <w:rPr>
                <w:rFonts w:ascii="Times New Roman" w:hAnsi="Times New Roman"/>
                <w:lang w:eastAsia="hr-HR"/>
              </w:rPr>
              <w:t>.  (€)</w:t>
            </w:r>
          </w:p>
        </w:tc>
      </w:tr>
      <w:tr w:rsidR="00822E5F" w:rsidRPr="00FB2A15" w14:paraId="79EAB6B3" w14:textId="77777777" w:rsidTr="00352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9750040" w14:textId="77777777" w:rsidR="00822E5F" w:rsidRPr="00FB2A15" w:rsidRDefault="00822E5F" w:rsidP="00352149">
            <w:pPr>
              <w:contextualSpacing/>
              <w:rPr>
                <w:rFonts w:ascii="Times New Roman" w:hAnsi="Times New Roman"/>
                <w:b w:val="0"/>
                <w:lang w:eastAsia="hr-HR"/>
              </w:rPr>
            </w:pPr>
            <w:r w:rsidRPr="00FB2A15">
              <w:rPr>
                <w:rFonts w:ascii="Times New Roman" w:hAnsi="Times New Roman"/>
                <w:b w:val="0"/>
                <w:lang w:eastAsia="hr-HR"/>
              </w:rPr>
              <w:t>Izvor 1</w:t>
            </w:r>
            <w:r>
              <w:rPr>
                <w:rFonts w:ascii="Times New Roman" w:hAnsi="Times New Roman"/>
                <w:b w:val="0"/>
                <w:lang w:eastAsia="hr-HR"/>
              </w:rPr>
              <w:t>.1. Opći prihodi i primici proračuna</w:t>
            </w:r>
          </w:p>
        </w:tc>
        <w:tc>
          <w:tcPr>
            <w:tcW w:w="2410" w:type="dxa"/>
            <w:hideMark/>
          </w:tcPr>
          <w:p w14:paraId="489792E2" w14:textId="13F7BFA6" w:rsidR="000E345A" w:rsidRPr="00FB2A15" w:rsidRDefault="00986E90" w:rsidP="000E345A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201.400</w:t>
            </w:r>
            <w:r w:rsidR="00822E5F">
              <w:rPr>
                <w:rFonts w:ascii="Times New Roman" w:hAnsi="Times New Roman"/>
                <w:lang w:eastAsia="hr-HR"/>
              </w:rPr>
              <w:t>,0</w:t>
            </w:r>
            <w:r w:rsidR="000E345A">
              <w:rPr>
                <w:rFonts w:ascii="Times New Roman" w:hAnsi="Times New Roman"/>
                <w:lang w:eastAsia="hr-HR"/>
              </w:rPr>
              <w:t>0</w:t>
            </w:r>
          </w:p>
        </w:tc>
      </w:tr>
      <w:tr w:rsidR="00986E90" w:rsidRPr="00FB2A15" w14:paraId="6ECEE692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442425F" w14:textId="5317CB5A" w:rsidR="00986E90" w:rsidRPr="00986E90" w:rsidRDefault="00986E90" w:rsidP="00352149">
            <w:pPr>
              <w:contextualSpacing/>
              <w:rPr>
                <w:rFonts w:ascii="Times New Roman" w:hAnsi="Times New Roman"/>
                <w:b w:val="0"/>
                <w:bCs/>
                <w:lang w:eastAsia="hr-HR"/>
              </w:rPr>
            </w:pPr>
            <w:r w:rsidRPr="00986E90">
              <w:rPr>
                <w:rFonts w:ascii="Times New Roman" w:hAnsi="Times New Roman"/>
                <w:b w:val="0"/>
                <w:bCs/>
                <w:lang w:eastAsia="hr-HR"/>
              </w:rPr>
              <w:t>Izvor 5.0. Pomoći iz državnog proračuna</w:t>
            </w:r>
          </w:p>
        </w:tc>
        <w:tc>
          <w:tcPr>
            <w:tcW w:w="2410" w:type="dxa"/>
          </w:tcPr>
          <w:p w14:paraId="2CF930B9" w14:textId="5ED3B77D" w:rsidR="00986E90" w:rsidRDefault="00986E90" w:rsidP="000E345A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20.190,00</w:t>
            </w:r>
          </w:p>
        </w:tc>
      </w:tr>
      <w:tr w:rsidR="000E345A" w:rsidRPr="00FB2A15" w14:paraId="5E6A99B4" w14:textId="77777777" w:rsidTr="002629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44637BA" w14:textId="1D78DADD" w:rsidR="000E345A" w:rsidRPr="00FB2A15" w:rsidRDefault="00986E90" w:rsidP="00262908">
            <w:pPr>
              <w:contextualSpacing/>
              <w:rPr>
                <w:rFonts w:ascii="Times New Roman" w:hAnsi="Times New Roman"/>
                <w:b w:val="0"/>
                <w:lang w:eastAsia="hr-HR"/>
              </w:rPr>
            </w:pPr>
            <w:r w:rsidRPr="00986E90">
              <w:rPr>
                <w:rFonts w:ascii="Times New Roman" w:hAnsi="Times New Roman"/>
                <w:b w:val="0"/>
                <w:lang w:eastAsia="hr-HR"/>
              </w:rPr>
              <w:t>Izvor 5.6. Fondovi EU</w:t>
            </w:r>
          </w:p>
        </w:tc>
        <w:tc>
          <w:tcPr>
            <w:tcW w:w="2410" w:type="dxa"/>
            <w:hideMark/>
          </w:tcPr>
          <w:p w14:paraId="34D4AFD7" w14:textId="7F2EE8C5" w:rsidR="000E345A" w:rsidRPr="00FB2A15" w:rsidRDefault="00986E90" w:rsidP="00262908">
            <w:pPr>
              <w:contextualSpacing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eastAsia="hr-HR"/>
              </w:rPr>
            </w:pPr>
            <w:r>
              <w:rPr>
                <w:rFonts w:ascii="Times New Roman" w:hAnsi="Times New Roman"/>
                <w:lang w:eastAsia="hr-HR"/>
              </w:rPr>
              <w:t>114.410,00</w:t>
            </w:r>
          </w:p>
        </w:tc>
      </w:tr>
      <w:tr w:rsidR="00822E5F" w:rsidRPr="00FB2A15" w14:paraId="56334EE4" w14:textId="77777777" w:rsidTr="0035214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C6FDF9F" w14:textId="7EC2B984" w:rsidR="00822E5F" w:rsidRPr="00FB2A15" w:rsidRDefault="00822E5F" w:rsidP="00352149">
            <w:pPr>
              <w:contextualSpacing/>
              <w:rPr>
                <w:rFonts w:ascii="Times New Roman" w:hAnsi="Times New Roman"/>
                <w:lang w:eastAsia="hr-HR"/>
              </w:rPr>
            </w:pPr>
            <w:r w:rsidRPr="00FB2A15">
              <w:rPr>
                <w:rFonts w:ascii="Times New Roman" w:hAnsi="Times New Roman"/>
                <w:lang w:eastAsia="hr-HR"/>
              </w:rPr>
              <w:t xml:space="preserve">UKUPNA SREDSTVA </w:t>
            </w:r>
          </w:p>
        </w:tc>
        <w:tc>
          <w:tcPr>
            <w:tcW w:w="2410" w:type="dxa"/>
            <w:hideMark/>
          </w:tcPr>
          <w:p w14:paraId="2AE2B480" w14:textId="511C8274" w:rsidR="00822E5F" w:rsidRPr="00926DE4" w:rsidRDefault="00986E90" w:rsidP="00352149">
            <w:pPr>
              <w:contextualSpacing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 w:val="0"/>
                <w:lang w:eastAsia="hr-HR"/>
              </w:rPr>
            </w:pPr>
            <w:r w:rsidRPr="00986E90">
              <w:rPr>
                <w:rFonts w:ascii="Times New Roman" w:hAnsi="Times New Roman"/>
                <w:b/>
                <w:lang w:eastAsia="hr-HR"/>
              </w:rPr>
              <w:t>336</w:t>
            </w:r>
            <w:r>
              <w:rPr>
                <w:rFonts w:ascii="Times New Roman" w:hAnsi="Times New Roman"/>
                <w:b/>
                <w:lang w:eastAsia="hr-HR"/>
              </w:rPr>
              <w:t>.</w:t>
            </w:r>
            <w:r w:rsidRPr="00986E90">
              <w:rPr>
                <w:rFonts w:ascii="Times New Roman" w:hAnsi="Times New Roman"/>
                <w:b/>
                <w:lang w:eastAsia="hr-HR"/>
              </w:rPr>
              <w:t>00</w:t>
            </w:r>
            <w:r>
              <w:rPr>
                <w:rFonts w:ascii="Times New Roman" w:hAnsi="Times New Roman"/>
                <w:b/>
                <w:lang w:eastAsia="hr-HR"/>
              </w:rPr>
              <w:t>0,</w:t>
            </w:r>
            <w:r w:rsidRPr="00986E90">
              <w:rPr>
                <w:rFonts w:ascii="Times New Roman" w:hAnsi="Times New Roman"/>
                <w:b/>
                <w:lang w:eastAsia="hr-HR"/>
              </w:rPr>
              <w:t>0</w:t>
            </w:r>
            <w:r w:rsidR="00822E5F" w:rsidRPr="00926DE4">
              <w:rPr>
                <w:rFonts w:ascii="Times New Roman" w:hAnsi="Times New Roman"/>
                <w:b/>
                <w:lang w:eastAsia="hr-HR"/>
              </w:rPr>
              <w:t>0</w:t>
            </w:r>
          </w:p>
        </w:tc>
      </w:tr>
    </w:tbl>
    <w:p w14:paraId="11862801" w14:textId="77777777" w:rsidR="00371600" w:rsidRDefault="00371600" w:rsidP="00371600">
      <w:pPr>
        <w:rPr>
          <w:rFonts w:ascii="Times New Roman" w:hAnsi="Times New Roman"/>
          <w:sz w:val="24"/>
        </w:rPr>
      </w:pPr>
    </w:p>
    <w:p w14:paraId="0908B0BE" w14:textId="77777777" w:rsidR="00822E5F" w:rsidRDefault="00822E5F" w:rsidP="00371600">
      <w:pPr>
        <w:rPr>
          <w:rFonts w:ascii="Times New Roman" w:hAnsi="Times New Roman"/>
          <w:sz w:val="24"/>
        </w:rPr>
      </w:pPr>
    </w:p>
    <w:p w14:paraId="62B9685B" w14:textId="397948BD" w:rsidR="00371600" w:rsidRPr="00FB2A15" w:rsidRDefault="00371600" w:rsidP="00371600">
      <w:pPr>
        <w:rPr>
          <w:rFonts w:ascii="Times New Roman" w:hAnsi="Times New Roman"/>
          <w:sz w:val="24"/>
        </w:rPr>
      </w:pPr>
      <w:r w:rsidRPr="00FB2A15">
        <w:rPr>
          <w:rFonts w:ascii="Times New Roman" w:hAnsi="Times New Roman"/>
          <w:sz w:val="24"/>
        </w:rPr>
        <w:t>KLASA:</w:t>
      </w:r>
      <w:r w:rsidRPr="00D0192A">
        <w:rPr>
          <w:rFonts w:ascii="Times New Roman" w:hAnsi="Times New Roman"/>
          <w:sz w:val="24"/>
          <w:lang w:eastAsia="hr-HR"/>
        </w:rPr>
        <w:t xml:space="preserve"> </w:t>
      </w:r>
      <w:r w:rsidR="000F594A">
        <w:rPr>
          <w:rFonts w:ascii="Times New Roman" w:hAnsi="Times New Roman"/>
          <w:sz w:val="24"/>
          <w:lang w:eastAsia="hr-HR"/>
        </w:rPr>
        <w:t>600-04/25-03/01</w:t>
      </w:r>
    </w:p>
    <w:p w14:paraId="7DE55B86" w14:textId="6594B798" w:rsidR="00371600" w:rsidRPr="00FB2A15" w:rsidRDefault="00371600" w:rsidP="00371600">
      <w:pPr>
        <w:rPr>
          <w:rFonts w:ascii="Times New Roman" w:hAnsi="Times New Roman"/>
          <w:sz w:val="24"/>
        </w:rPr>
      </w:pPr>
      <w:r w:rsidRPr="00FB2A15">
        <w:rPr>
          <w:rFonts w:ascii="Times New Roman" w:hAnsi="Times New Roman"/>
          <w:sz w:val="24"/>
        </w:rPr>
        <w:t xml:space="preserve">URBROJ: </w:t>
      </w:r>
      <w:r w:rsidR="000F594A">
        <w:rPr>
          <w:rFonts w:ascii="Times New Roman" w:hAnsi="Times New Roman"/>
          <w:sz w:val="24"/>
        </w:rPr>
        <w:t>238-31-19-02/01-25-05</w:t>
      </w:r>
    </w:p>
    <w:p w14:paraId="62F5162B" w14:textId="77777777" w:rsidR="00371600" w:rsidRPr="00FB2A15" w:rsidRDefault="00371600" w:rsidP="00371600">
      <w:pPr>
        <w:rPr>
          <w:rFonts w:ascii="Times New Roman" w:hAnsi="Times New Roman"/>
        </w:rPr>
      </w:pPr>
    </w:p>
    <w:p w14:paraId="6F605E70" w14:textId="77777777" w:rsidR="00371600" w:rsidRDefault="00371600" w:rsidP="00371600">
      <w:pPr>
        <w:rPr>
          <w:rFonts w:ascii="Times New Roman" w:hAnsi="Times New Roman"/>
        </w:rPr>
      </w:pPr>
    </w:p>
    <w:p w14:paraId="5F13E154" w14:textId="2587209A" w:rsidR="00371600" w:rsidRPr="00D0192A" w:rsidRDefault="00371600" w:rsidP="00371600">
      <w:pPr>
        <w:rPr>
          <w:rFonts w:ascii="Times New Roman" w:hAnsi="Times New Roman"/>
        </w:rPr>
      </w:pPr>
      <w:r w:rsidRPr="00FB2A15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9B041" wp14:editId="2AABAF8A">
                <wp:simplePos x="0" y="0"/>
                <wp:positionH relativeFrom="column">
                  <wp:posOffset>1495425</wp:posOffset>
                </wp:positionH>
                <wp:positionV relativeFrom="paragraph">
                  <wp:posOffset>142875</wp:posOffset>
                </wp:positionV>
                <wp:extent cx="962025" cy="9525"/>
                <wp:effectExtent l="0" t="0" r="28575" b="28575"/>
                <wp:wrapNone/>
                <wp:docPr id="2995421" name="Ravni poveznik 2995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9FF53" id="Ravni poveznik 299542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5pt,11.25pt" to="193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FB2A15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7A19C7" wp14:editId="423B9633">
                <wp:simplePos x="0" y="0"/>
                <wp:positionH relativeFrom="column">
                  <wp:posOffset>243205</wp:posOffset>
                </wp:positionH>
                <wp:positionV relativeFrom="paragraph">
                  <wp:posOffset>139065</wp:posOffset>
                </wp:positionV>
                <wp:extent cx="962025" cy="9525"/>
                <wp:effectExtent l="0" t="0" r="28575" b="28575"/>
                <wp:wrapNone/>
                <wp:docPr id="1739979517" name="Ravni poveznik 1739979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B4AA9" id="Ravni poveznik 17399795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15pt,10.95pt" to="94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"/>
            </w:pict>
          </mc:Fallback>
        </mc:AlternateContent>
      </w:r>
      <w:r w:rsidRPr="00FB2A15">
        <w:rPr>
          <w:rFonts w:ascii="Times New Roman" w:hAnsi="Times New Roman"/>
        </w:rPr>
        <w:t xml:space="preserve">U </w:t>
      </w:r>
      <w:r w:rsidRPr="00FB2A15">
        <w:rPr>
          <w:rFonts w:ascii="Times New Roman" w:hAnsi="Times New Roman"/>
          <w:color w:val="FFFFFF" w:themeColor="background1"/>
          <w:u w:val="single"/>
        </w:rPr>
        <w:t xml:space="preserve">  </w:t>
      </w:r>
      <w:r w:rsidRPr="00D0192A">
        <w:rPr>
          <w:rFonts w:ascii="Times New Roman" w:hAnsi="Times New Roman"/>
        </w:rPr>
        <w:t xml:space="preserve">  </w:t>
      </w:r>
      <w:r w:rsidR="00926DE4">
        <w:rPr>
          <w:rFonts w:ascii="Times New Roman" w:hAnsi="Times New Roman"/>
        </w:rPr>
        <w:t xml:space="preserve">Gornjem </w:t>
      </w:r>
      <w:proofErr w:type="spellStart"/>
      <w:r w:rsidR="00926DE4">
        <w:rPr>
          <w:rFonts w:ascii="Times New Roman" w:hAnsi="Times New Roman"/>
        </w:rPr>
        <w:t>Podotočju</w:t>
      </w:r>
      <w:proofErr w:type="spellEnd"/>
      <w:r w:rsidRPr="00D0192A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</w:t>
      </w:r>
      <w:r w:rsidR="00986E90">
        <w:rPr>
          <w:rFonts w:ascii="Times New Roman" w:hAnsi="Times New Roman"/>
        </w:rPr>
        <w:t>1</w:t>
      </w:r>
      <w:r w:rsidR="00AE7B0A">
        <w:rPr>
          <w:rFonts w:ascii="Times New Roman" w:hAnsi="Times New Roman"/>
        </w:rPr>
        <w:t>3</w:t>
      </w:r>
      <w:r>
        <w:rPr>
          <w:rFonts w:ascii="Times New Roman" w:hAnsi="Times New Roman"/>
        </w:rPr>
        <w:t>.11.202</w:t>
      </w:r>
      <w:r w:rsidR="00AE7B0A">
        <w:rPr>
          <w:rFonts w:ascii="Times New Roman" w:hAnsi="Times New Roman"/>
        </w:rPr>
        <w:t>5</w:t>
      </w:r>
      <w:r w:rsidR="00AC1785">
        <w:rPr>
          <w:rFonts w:ascii="Times New Roman" w:hAnsi="Times New Roman"/>
        </w:rPr>
        <w:t>.</w:t>
      </w:r>
      <w:r w:rsidRPr="00D0192A">
        <w:rPr>
          <w:rFonts w:ascii="Times New Roman" w:hAnsi="Times New Roman"/>
        </w:rPr>
        <w:t xml:space="preserve">              </w:t>
      </w:r>
    </w:p>
    <w:p w14:paraId="18B82A0F" w14:textId="77777777" w:rsidR="00371600" w:rsidRPr="00FB2A15" w:rsidRDefault="00371600" w:rsidP="00371600">
      <w:pPr>
        <w:rPr>
          <w:rFonts w:ascii="Times New Roman" w:hAnsi="Times New Roman"/>
        </w:rPr>
      </w:pPr>
      <w:r w:rsidRPr="00FB2A15">
        <w:rPr>
          <w:rFonts w:ascii="Times New Roman" w:hAnsi="Times New Roman"/>
        </w:rPr>
        <w:t xml:space="preserve">                (Mjesto)                       (Datum)</w:t>
      </w:r>
    </w:p>
    <w:p w14:paraId="6C32536B" w14:textId="77777777" w:rsidR="00371600" w:rsidRPr="00FB2A15" w:rsidRDefault="00371600" w:rsidP="00371600">
      <w:pPr>
        <w:rPr>
          <w:rFonts w:ascii="Times New Roman" w:hAnsi="Times New Roman"/>
        </w:rPr>
      </w:pPr>
      <w:r w:rsidRPr="00FB2A15">
        <w:rPr>
          <w:rFonts w:ascii="Times New Roman" w:hAnsi="Times New Roman"/>
        </w:rPr>
        <w:t xml:space="preserve">                                              </w:t>
      </w:r>
    </w:p>
    <w:p w14:paraId="76593DEC" w14:textId="730BECAB" w:rsidR="00926DE4" w:rsidRDefault="00371600" w:rsidP="00371600">
      <w:pPr>
        <w:rPr>
          <w:rFonts w:ascii="Times New Roman" w:hAnsi="Times New Roman"/>
          <w:sz w:val="24"/>
        </w:rPr>
      </w:pPr>
      <w:r w:rsidRPr="00FB2A15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</w:t>
      </w:r>
      <w:r w:rsidR="00986E90" w:rsidRPr="00986E90">
        <w:rPr>
          <w:rFonts w:ascii="Times New Roman" w:hAnsi="Times New Roman"/>
          <w:sz w:val="24"/>
        </w:rPr>
        <w:t xml:space="preserve"> Klaudija Radman Livaja</w:t>
      </w:r>
    </w:p>
    <w:p w14:paraId="61B72522" w14:textId="20623146" w:rsidR="00371600" w:rsidRDefault="00926DE4" w:rsidP="003716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</w:t>
      </w:r>
      <w:r w:rsidR="00986E90" w:rsidRPr="00986E90">
        <w:rPr>
          <w:rFonts w:ascii="Times New Roman" w:hAnsi="Times New Roman"/>
          <w:sz w:val="24"/>
        </w:rPr>
        <w:t>V.d. ravnatelja škole</w:t>
      </w:r>
    </w:p>
    <w:p w14:paraId="1BB3D771" w14:textId="77777777" w:rsidR="00926DE4" w:rsidRPr="00FB2A15" w:rsidRDefault="00926DE4" w:rsidP="00371600">
      <w:pPr>
        <w:rPr>
          <w:rFonts w:ascii="Times New Roman" w:hAnsi="Times New Roman"/>
          <w:sz w:val="24"/>
        </w:rPr>
      </w:pPr>
    </w:p>
    <w:p w14:paraId="61DF8932" w14:textId="108C20BC" w:rsidR="003359A9" w:rsidRPr="00D2028D" w:rsidRDefault="00371600" w:rsidP="00D2028D">
      <w:pPr>
        <w:tabs>
          <w:tab w:val="left" w:pos="7245"/>
        </w:tabs>
        <w:rPr>
          <w:rFonts w:ascii="Times New Roman" w:hAnsi="Times New Roman"/>
          <w:sz w:val="24"/>
        </w:rPr>
      </w:pPr>
      <w:r w:rsidRPr="00FB2A15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DF122" wp14:editId="63184738">
                <wp:simplePos x="0" y="0"/>
                <wp:positionH relativeFrom="column">
                  <wp:posOffset>4196080</wp:posOffset>
                </wp:positionH>
                <wp:positionV relativeFrom="paragraph">
                  <wp:posOffset>250190</wp:posOffset>
                </wp:positionV>
                <wp:extent cx="1685925" cy="0"/>
                <wp:effectExtent l="0" t="0" r="28575" b="19050"/>
                <wp:wrapNone/>
                <wp:docPr id="883345831" name="Ravni poveznik 883345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10F7D" id="Ravni poveznik 88334583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pt,19.7pt" to="463.1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4"/>
        </w:rPr>
        <w:tab/>
      </w:r>
    </w:p>
    <w:sectPr w:rsidR="003359A9" w:rsidRPr="00D2028D" w:rsidSect="004F03D8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1642" w14:textId="77777777" w:rsidR="00BF5F43" w:rsidRDefault="00BF5F43" w:rsidP="00C92733">
      <w:r>
        <w:separator/>
      </w:r>
    </w:p>
  </w:endnote>
  <w:endnote w:type="continuationSeparator" w:id="0">
    <w:p w14:paraId="45CF0526" w14:textId="77777777" w:rsidR="00BF5F43" w:rsidRDefault="00BF5F43" w:rsidP="00C9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30ED" w14:textId="77777777" w:rsidR="00A24662" w:rsidRDefault="00E956FE" w:rsidP="00867E2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C6FC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CF2D188" w14:textId="77777777" w:rsidR="00A24662" w:rsidRDefault="00A24662" w:rsidP="00FF1D1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057900"/>
      <w:docPartObj>
        <w:docPartGallery w:val="Page Numbers (Bottom of Page)"/>
        <w:docPartUnique/>
      </w:docPartObj>
    </w:sdtPr>
    <w:sdtEndPr/>
    <w:sdtContent>
      <w:p w14:paraId="675EB4AC" w14:textId="6EC5A748" w:rsidR="00537834" w:rsidRDefault="00537834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798">
          <w:rPr>
            <w:noProof/>
          </w:rPr>
          <w:t>11</w:t>
        </w:r>
        <w:r>
          <w:fldChar w:fldCharType="end"/>
        </w:r>
      </w:p>
    </w:sdtContent>
  </w:sdt>
  <w:p w14:paraId="448AD66A" w14:textId="77777777" w:rsidR="00537834" w:rsidRDefault="0053783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67C7" w14:textId="1D2CBD3D" w:rsidR="00A24662" w:rsidRPr="00472216" w:rsidRDefault="00A24662">
    <w:pPr>
      <w:pStyle w:val="Podnoje"/>
      <w:jc w:val="right"/>
      <w:rPr>
        <w:sz w:val="20"/>
        <w:szCs w:val="20"/>
      </w:rPr>
    </w:pPr>
  </w:p>
  <w:p w14:paraId="58730BF7" w14:textId="77777777" w:rsidR="00A24662" w:rsidRDefault="00A246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D0B3" w14:textId="77777777" w:rsidR="00BF5F43" w:rsidRDefault="00BF5F43" w:rsidP="00C92733">
      <w:r>
        <w:separator/>
      </w:r>
    </w:p>
  </w:footnote>
  <w:footnote w:type="continuationSeparator" w:id="0">
    <w:p w14:paraId="283E65F1" w14:textId="77777777" w:rsidR="00BF5F43" w:rsidRDefault="00BF5F43" w:rsidP="00C92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7F10"/>
    <w:multiLevelType w:val="hybridMultilevel"/>
    <w:tmpl w:val="D5EE98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3369"/>
    <w:multiLevelType w:val="multilevel"/>
    <w:tmpl w:val="06DA28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2242169"/>
    <w:multiLevelType w:val="multilevel"/>
    <w:tmpl w:val="01B026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342E2F"/>
    <w:multiLevelType w:val="hybridMultilevel"/>
    <w:tmpl w:val="EE247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90F98"/>
    <w:multiLevelType w:val="hybridMultilevel"/>
    <w:tmpl w:val="EEE42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F4FD0"/>
    <w:multiLevelType w:val="multilevel"/>
    <w:tmpl w:val="B6D835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243D6867"/>
    <w:multiLevelType w:val="hybridMultilevel"/>
    <w:tmpl w:val="25E06D3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7138"/>
    <w:multiLevelType w:val="hybridMultilevel"/>
    <w:tmpl w:val="D4160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00A39"/>
    <w:multiLevelType w:val="hybridMultilevel"/>
    <w:tmpl w:val="DD80314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7F078DC"/>
    <w:multiLevelType w:val="hybridMultilevel"/>
    <w:tmpl w:val="A8A43F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D1EED"/>
    <w:multiLevelType w:val="hybridMultilevel"/>
    <w:tmpl w:val="96FCE6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C3DD1"/>
    <w:multiLevelType w:val="hybridMultilevel"/>
    <w:tmpl w:val="887689D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A4FFD"/>
    <w:multiLevelType w:val="hybridMultilevel"/>
    <w:tmpl w:val="ADCA99F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52268"/>
    <w:multiLevelType w:val="hybridMultilevel"/>
    <w:tmpl w:val="2AB4A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93F10"/>
    <w:multiLevelType w:val="hybridMultilevel"/>
    <w:tmpl w:val="73B44898"/>
    <w:lvl w:ilvl="0" w:tplc="AFEC5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E06125"/>
    <w:multiLevelType w:val="hybridMultilevel"/>
    <w:tmpl w:val="1D082A76"/>
    <w:lvl w:ilvl="0" w:tplc="034CF6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F650D"/>
    <w:multiLevelType w:val="hybridMultilevel"/>
    <w:tmpl w:val="E50813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1FC9"/>
    <w:multiLevelType w:val="hybridMultilevel"/>
    <w:tmpl w:val="73B448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FB354F"/>
    <w:multiLevelType w:val="hybridMultilevel"/>
    <w:tmpl w:val="B2E69D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70796">
    <w:abstractNumId w:val="13"/>
  </w:num>
  <w:num w:numId="2" w16cid:durableId="202252374">
    <w:abstractNumId w:val="11"/>
  </w:num>
  <w:num w:numId="3" w16cid:durableId="2039306546">
    <w:abstractNumId w:val="8"/>
  </w:num>
  <w:num w:numId="4" w16cid:durableId="1254818613">
    <w:abstractNumId w:val="15"/>
  </w:num>
  <w:num w:numId="5" w16cid:durableId="537201399">
    <w:abstractNumId w:val="7"/>
  </w:num>
  <w:num w:numId="6" w16cid:durableId="1511214369">
    <w:abstractNumId w:val="10"/>
  </w:num>
  <w:num w:numId="7" w16cid:durableId="1372727494">
    <w:abstractNumId w:val="4"/>
  </w:num>
  <w:num w:numId="8" w16cid:durableId="1541822817">
    <w:abstractNumId w:val="5"/>
  </w:num>
  <w:num w:numId="9" w16cid:durableId="1798990589">
    <w:abstractNumId w:val="2"/>
  </w:num>
  <w:num w:numId="10" w16cid:durableId="1135293035">
    <w:abstractNumId w:val="9"/>
  </w:num>
  <w:num w:numId="11" w16cid:durableId="1324552279">
    <w:abstractNumId w:val="3"/>
  </w:num>
  <w:num w:numId="12" w16cid:durableId="867331719">
    <w:abstractNumId w:val="1"/>
  </w:num>
  <w:num w:numId="13" w16cid:durableId="608898569">
    <w:abstractNumId w:val="14"/>
  </w:num>
  <w:num w:numId="14" w16cid:durableId="1308785415">
    <w:abstractNumId w:val="17"/>
  </w:num>
  <w:num w:numId="15" w16cid:durableId="648051075">
    <w:abstractNumId w:val="18"/>
  </w:num>
  <w:num w:numId="16" w16cid:durableId="1111169242">
    <w:abstractNumId w:val="12"/>
  </w:num>
  <w:num w:numId="17" w16cid:durableId="376395029">
    <w:abstractNumId w:val="16"/>
  </w:num>
  <w:num w:numId="18" w16cid:durableId="1476992180">
    <w:abstractNumId w:val="6"/>
  </w:num>
  <w:num w:numId="19" w16cid:durableId="161987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C5"/>
    <w:rsid w:val="0001028F"/>
    <w:rsid w:val="000131D7"/>
    <w:rsid w:val="00013F2C"/>
    <w:rsid w:val="0001421B"/>
    <w:rsid w:val="00015859"/>
    <w:rsid w:val="000201D0"/>
    <w:rsid w:val="0002229F"/>
    <w:rsid w:val="00025F4C"/>
    <w:rsid w:val="0003111D"/>
    <w:rsid w:val="00031E78"/>
    <w:rsid w:val="000621CF"/>
    <w:rsid w:val="000758DB"/>
    <w:rsid w:val="00085595"/>
    <w:rsid w:val="00094C26"/>
    <w:rsid w:val="00095B98"/>
    <w:rsid w:val="000A162C"/>
    <w:rsid w:val="000A4F4B"/>
    <w:rsid w:val="000A506D"/>
    <w:rsid w:val="000B0965"/>
    <w:rsid w:val="000C0705"/>
    <w:rsid w:val="000C116C"/>
    <w:rsid w:val="000C6EF8"/>
    <w:rsid w:val="000E345A"/>
    <w:rsid w:val="000F594A"/>
    <w:rsid w:val="0014276F"/>
    <w:rsid w:val="0014687C"/>
    <w:rsid w:val="001479D1"/>
    <w:rsid w:val="0015119E"/>
    <w:rsid w:val="00157C66"/>
    <w:rsid w:val="0016637B"/>
    <w:rsid w:val="001976F9"/>
    <w:rsid w:val="001A2C38"/>
    <w:rsid w:val="001A3717"/>
    <w:rsid w:val="001B43E1"/>
    <w:rsid w:val="001B59A6"/>
    <w:rsid w:val="001C4B51"/>
    <w:rsid w:val="001D262F"/>
    <w:rsid w:val="001E7737"/>
    <w:rsid w:val="001F3616"/>
    <w:rsid w:val="00200DFC"/>
    <w:rsid w:val="002064AE"/>
    <w:rsid w:val="00220B58"/>
    <w:rsid w:val="00225FE8"/>
    <w:rsid w:val="002310D7"/>
    <w:rsid w:val="00246444"/>
    <w:rsid w:val="002500D1"/>
    <w:rsid w:val="00274717"/>
    <w:rsid w:val="00285F20"/>
    <w:rsid w:val="0029593F"/>
    <w:rsid w:val="002B7894"/>
    <w:rsid w:val="002C18DF"/>
    <w:rsid w:val="002C67F7"/>
    <w:rsid w:val="002C78D4"/>
    <w:rsid w:val="002E1B35"/>
    <w:rsid w:val="002E39E3"/>
    <w:rsid w:val="00303DB4"/>
    <w:rsid w:val="00317B1C"/>
    <w:rsid w:val="00326EAD"/>
    <w:rsid w:val="003359A9"/>
    <w:rsid w:val="003507A5"/>
    <w:rsid w:val="00371125"/>
    <w:rsid w:val="00371600"/>
    <w:rsid w:val="00387318"/>
    <w:rsid w:val="00396325"/>
    <w:rsid w:val="003966B8"/>
    <w:rsid w:val="00397A71"/>
    <w:rsid w:val="003A5908"/>
    <w:rsid w:val="003B111D"/>
    <w:rsid w:val="003B791F"/>
    <w:rsid w:val="00415A3B"/>
    <w:rsid w:val="004167D5"/>
    <w:rsid w:val="00417C76"/>
    <w:rsid w:val="00425813"/>
    <w:rsid w:val="00425F4A"/>
    <w:rsid w:val="00437309"/>
    <w:rsid w:val="00443E98"/>
    <w:rsid w:val="00447C44"/>
    <w:rsid w:val="00465FA3"/>
    <w:rsid w:val="0047679B"/>
    <w:rsid w:val="004A153F"/>
    <w:rsid w:val="004A7B6F"/>
    <w:rsid w:val="004B5988"/>
    <w:rsid w:val="004D1EFF"/>
    <w:rsid w:val="004D51B5"/>
    <w:rsid w:val="004E0982"/>
    <w:rsid w:val="004F03D8"/>
    <w:rsid w:val="004F08C9"/>
    <w:rsid w:val="004F616E"/>
    <w:rsid w:val="00506CC6"/>
    <w:rsid w:val="00511ED4"/>
    <w:rsid w:val="00537834"/>
    <w:rsid w:val="00550409"/>
    <w:rsid w:val="00552505"/>
    <w:rsid w:val="00560212"/>
    <w:rsid w:val="00563798"/>
    <w:rsid w:val="0057542D"/>
    <w:rsid w:val="00586D5C"/>
    <w:rsid w:val="005A0C7F"/>
    <w:rsid w:val="005A6419"/>
    <w:rsid w:val="005B00B9"/>
    <w:rsid w:val="005B7A6C"/>
    <w:rsid w:val="005C1819"/>
    <w:rsid w:val="005E4158"/>
    <w:rsid w:val="006027FD"/>
    <w:rsid w:val="006067AD"/>
    <w:rsid w:val="00636FE6"/>
    <w:rsid w:val="006564B2"/>
    <w:rsid w:val="00664A48"/>
    <w:rsid w:val="00667029"/>
    <w:rsid w:val="00676A7E"/>
    <w:rsid w:val="006F4AEC"/>
    <w:rsid w:val="00703C4B"/>
    <w:rsid w:val="007131D8"/>
    <w:rsid w:val="00724347"/>
    <w:rsid w:val="00730CCF"/>
    <w:rsid w:val="00732ADF"/>
    <w:rsid w:val="00733B3E"/>
    <w:rsid w:val="00734245"/>
    <w:rsid w:val="00742F02"/>
    <w:rsid w:val="0074520D"/>
    <w:rsid w:val="007540E8"/>
    <w:rsid w:val="0076175C"/>
    <w:rsid w:val="00761893"/>
    <w:rsid w:val="0077045B"/>
    <w:rsid w:val="00776F30"/>
    <w:rsid w:val="007801F2"/>
    <w:rsid w:val="00794085"/>
    <w:rsid w:val="007A3ED0"/>
    <w:rsid w:val="007B5651"/>
    <w:rsid w:val="007B762F"/>
    <w:rsid w:val="007B7E49"/>
    <w:rsid w:val="007C3D31"/>
    <w:rsid w:val="007C4312"/>
    <w:rsid w:val="007E237B"/>
    <w:rsid w:val="007E3506"/>
    <w:rsid w:val="007F25C0"/>
    <w:rsid w:val="00807A70"/>
    <w:rsid w:val="00822E5F"/>
    <w:rsid w:val="00822F55"/>
    <w:rsid w:val="00833967"/>
    <w:rsid w:val="0084276F"/>
    <w:rsid w:val="00874A6F"/>
    <w:rsid w:val="0089069E"/>
    <w:rsid w:val="008A249E"/>
    <w:rsid w:val="008A52E1"/>
    <w:rsid w:val="008A6AE9"/>
    <w:rsid w:val="008B5F6B"/>
    <w:rsid w:val="008B773A"/>
    <w:rsid w:val="008C458B"/>
    <w:rsid w:val="008C5013"/>
    <w:rsid w:val="008C6FC5"/>
    <w:rsid w:val="008D78E2"/>
    <w:rsid w:val="00903F03"/>
    <w:rsid w:val="009102D5"/>
    <w:rsid w:val="009146CB"/>
    <w:rsid w:val="009167A8"/>
    <w:rsid w:val="00926DE4"/>
    <w:rsid w:val="00931989"/>
    <w:rsid w:val="00932322"/>
    <w:rsid w:val="0093450D"/>
    <w:rsid w:val="00935525"/>
    <w:rsid w:val="00962F09"/>
    <w:rsid w:val="0097315E"/>
    <w:rsid w:val="0098198A"/>
    <w:rsid w:val="00986E90"/>
    <w:rsid w:val="0099595D"/>
    <w:rsid w:val="009A14A8"/>
    <w:rsid w:val="009C012E"/>
    <w:rsid w:val="009C37FB"/>
    <w:rsid w:val="009D603A"/>
    <w:rsid w:val="009E0705"/>
    <w:rsid w:val="009F1372"/>
    <w:rsid w:val="009F17F4"/>
    <w:rsid w:val="009F2C4E"/>
    <w:rsid w:val="009F7CEB"/>
    <w:rsid w:val="00A02400"/>
    <w:rsid w:val="00A144AB"/>
    <w:rsid w:val="00A23734"/>
    <w:rsid w:val="00A23E0A"/>
    <w:rsid w:val="00A24662"/>
    <w:rsid w:val="00A27AF4"/>
    <w:rsid w:val="00A30D78"/>
    <w:rsid w:val="00A808B5"/>
    <w:rsid w:val="00A812CE"/>
    <w:rsid w:val="00A854FB"/>
    <w:rsid w:val="00A868A3"/>
    <w:rsid w:val="00AA1ECD"/>
    <w:rsid w:val="00AA7DC0"/>
    <w:rsid w:val="00AC043C"/>
    <w:rsid w:val="00AC1785"/>
    <w:rsid w:val="00AC2239"/>
    <w:rsid w:val="00AE1C3F"/>
    <w:rsid w:val="00AE7B0A"/>
    <w:rsid w:val="00AF2E4F"/>
    <w:rsid w:val="00B33AD4"/>
    <w:rsid w:val="00B3415C"/>
    <w:rsid w:val="00B35027"/>
    <w:rsid w:val="00B365F0"/>
    <w:rsid w:val="00B456AF"/>
    <w:rsid w:val="00B54B90"/>
    <w:rsid w:val="00B6510B"/>
    <w:rsid w:val="00B85683"/>
    <w:rsid w:val="00B91A00"/>
    <w:rsid w:val="00B9315A"/>
    <w:rsid w:val="00BA372B"/>
    <w:rsid w:val="00BA58DF"/>
    <w:rsid w:val="00BB7698"/>
    <w:rsid w:val="00BC3E45"/>
    <w:rsid w:val="00BC657C"/>
    <w:rsid w:val="00BE141A"/>
    <w:rsid w:val="00BE75FA"/>
    <w:rsid w:val="00BF3DC7"/>
    <w:rsid w:val="00BF5F43"/>
    <w:rsid w:val="00C01088"/>
    <w:rsid w:val="00C07A6B"/>
    <w:rsid w:val="00C126F6"/>
    <w:rsid w:val="00C14926"/>
    <w:rsid w:val="00C207EA"/>
    <w:rsid w:val="00C273D7"/>
    <w:rsid w:val="00C4426C"/>
    <w:rsid w:val="00C64A80"/>
    <w:rsid w:val="00C92733"/>
    <w:rsid w:val="00C93031"/>
    <w:rsid w:val="00C95E21"/>
    <w:rsid w:val="00C95F79"/>
    <w:rsid w:val="00CA2DC6"/>
    <w:rsid w:val="00CB0D73"/>
    <w:rsid w:val="00CB3666"/>
    <w:rsid w:val="00CB4B1C"/>
    <w:rsid w:val="00CC6A75"/>
    <w:rsid w:val="00CD044D"/>
    <w:rsid w:val="00CE0385"/>
    <w:rsid w:val="00CE078B"/>
    <w:rsid w:val="00D2028D"/>
    <w:rsid w:val="00D20C02"/>
    <w:rsid w:val="00D32CCE"/>
    <w:rsid w:val="00D37E88"/>
    <w:rsid w:val="00D62681"/>
    <w:rsid w:val="00D6501C"/>
    <w:rsid w:val="00D90ABB"/>
    <w:rsid w:val="00D91CCD"/>
    <w:rsid w:val="00D924EB"/>
    <w:rsid w:val="00DB084B"/>
    <w:rsid w:val="00DC21DD"/>
    <w:rsid w:val="00DD06A0"/>
    <w:rsid w:val="00DD32FE"/>
    <w:rsid w:val="00DD4F4A"/>
    <w:rsid w:val="00DE27A4"/>
    <w:rsid w:val="00DF1FB4"/>
    <w:rsid w:val="00DF49DF"/>
    <w:rsid w:val="00DF6492"/>
    <w:rsid w:val="00E11C09"/>
    <w:rsid w:val="00E17816"/>
    <w:rsid w:val="00E17ACC"/>
    <w:rsid w:val="00E50EC5"/>
    <w:rsid w:val="00E53C9B"/>
    <w:rsid w:val="00E62060"/>
    <w:rsid w:val="00E807BB"/>
    <w:rsid w:val="00E91340"/>
    <w:rsid w:val="00E947F2"/>
    <w:rsid w:val="00E956FE"/>
    <w:rsid w:val="00E9677F"/>
    <w:rsid w:val="00EA3997"/>
    <w:rsid w:val="00EB0EBD"/>
    <w:rsid w:val="00EB47ED"/>
    <w:rsid w:val="00EB64C0"/>
    <w:rsid w:val="00EC5207"/>
    <w:rsid w:val="00ED3789"/>
    <w:rsid w:val="00EE1D13"/>
    <w:rsid w:val="00F1019D"/>
    <w:rsid w:val="00F15581"/>
    <w:rsid w:val="00F16D80"/>
    <w:rsid w:val="00F17443"/>
    <w:rsid w:val="00F256D5"/>
    <w:rsid w:val="00F31187"/>
    <w:rsid w:val="00F35F4C"/>
    <w:rsid w:val="00F445D0"/>
    <w:rsid w:val="00F51E2F"/>
    <w:rsid w:val="00F520E8"/>
    <w:rsid w:val="00F74458"/>
    <w:rsid w:val="00F82463"/>
    <w:rsid w:val="00F833A2"/>
    <w:rsid w:val="00F8769A"/>
    <w:rsid w:val="00FA5478"/>
    <w:rsid w:val="00FD7998"/>
    <w:rsid w:val="00FE1BCB"/>
    <w:rsid w:val="00F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858C"/>
  <w15:docId w15:val="{9293CD46-DC35-41A1-A013-1EF32720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C5"/>
    <w:pPr>
      <w:spacing w:after="0" w:line="240" w:lineRule="auto"/>
      <w:jc w:val="both"/>
    </w:pPr>
    <w:rPr>
      <w:rFonts w:ascii="Arial" w:eastAsia="Times New Roman" w:hAnsi="Arial" w:cs="Times New Roman"/>
      <w:bCs/>
      <w:color w:val="000000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833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B7894"/>
    <w:pPr>
      <w:keepNext/>
      <w:keepLines/>
      <w:suppressAutoHyphens/>
      <w:spacing w:before="40" w:line="100" w:lineRule="atLeast"/>
      <w:jc w:val="left"/>
      <w:outlineLvl w:val="1"/>
    </w:pPr>
    <w:rPr>
      <w:rFonts w:asciiTheme="majorHAnsi" w:eastAsiaTheme="majorEastAsia" w:hAnsiTheme="majorHAnsi" w:cstheme="majorBidi"/>
      <w:bCs w:val="0"/>
      <w:color w:val="365F91" w:themeColor="accent1" w:themeShade="BF"/>
      <w:kern w:val="1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8C6FC5"/>
    <w:pPr>
      <w:tabs>
        <w:tab w:val="center" w:pos="4536"/>
        <w:tab w:val="center" w:pos="9356"/>
      </w:tabs>
    </w:pPr>
    <w:rPr>
      <w:color w:val="999999"/>
      <w:sz w:val="16"/>
    </w:rPr>
  </w:style>
  <w:style w:type="character" w:customStyle="1" w:styleId="PodnojeChar">
    <w:name w:val="Podnožje Char"/>
    <w:basedOn w:val="Zadanifontodlomka"/>
    <w:link w:val="Podnoje"/>
    <w:uiPriority w:val="99"/>
    <w:rsid w:val="008C6FC5"/>
    <w:rPr>
      <w:rFonts w:ascii="Arial" w:eastAsia="Times New Roman" w:hAnsi="Arial" w:cs="Times New Roman"/>
      <w:bCs/>
      <w:color w:val="999999"/>
      <w:sz w:val="16"/>
      <w:szCs w:val="24"/>
    </w:rPr>
  </w:style>
  <w:style w:type="character" w:styleId="Brojstranice">
    <w:name w:val="page number"/>
    <w:basedOn w:val="Zadanifontodlomka"/>
    <w:rsid w:val="008C6FC5"/>
  </w:style>
  <w:style w:type="paragraph" w:styleId="StandardWeb">
    <w:name w:val="Normal (Web)"/>
    <w:basedOn w:val="Normal"/>
    <w:uiPriority w:val="99"/>
    <w:rsid w:val="008C6FC5"/>
    <w:pPr>
      <w:spacing w:before="100" w:beforeAutospacing="1" w:after="100" w:afterAutospacing="1"/>
      <w:jc w:val="left"/>
    </w:pPr>
    <w:rPr>
      <w:rFonts w:ascii="Times New Roman" w:hAnsi="Times New Roman"/>
      <w:bCs w:val="0"/>
      <w:color w:val="auto"/>
      <w:sz w:val="24"/>
      <w:lang w:eastAsia="hr-HR"/>
    </w:rPr>
  </w:style>
  <w:style w:type="paragraph" w:styleId="Odlomakpopisa">
    <w:name w:val="List Paragraph"/>
    <w:basedOn w:val="Normal"/>
    <w:uiPriority w:val="34"/>
    <w:qFormat/>
    <w:rsid w:val="004167D5"/>
    <w:pPr>
      <w:ind w:left="720"/>
      <w:contextualSpacing/>
    </w:pPr>
  </w:style>
  <w:style w:type="paragraph" w:customStyle="1" w:styleId="Default">
    <w:name w:val="Default"/>
    <w:rsid w:val="00FE1B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50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5027"/>
    <w:rPr>
      <w:rFonts w:ascii="Tahoma" w:eastAsia="Times New Roman" w:hAnsi="Tahoma" w:cs="Tahoma"/>
      <w:bCs/>
      <w:color w:val="000000"/>
      <w:sz w:val="16"/>
      <w:szCs w:val="16"/>
    </w:rPr>
  </w:style>
  <w:style w:type="paragraph" w:styleId="Bezproreda">
    <w:name w:val="No Spacing"/>
    <w:uiPriority w:val="1"/>
    <w:qFormat/>
    <w:rsid w:val="00B91A0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5A6419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14687C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F833A2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F833A2"/>
    <w:pPr>
      <w:spacing w:line="259" w:lineRule="auto"/>
      <w:jc w:val="left"/>
      <w:outlineLvl w:val="9"/>
    </w:pPr>
    <w:rPr>
      <w:bCs w:val="0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F833A2"/>
    <w:pPr>
      <w:suppressAutoHyphens/>
      <w:spacing w:after="100" w:line="100" w:lineRule="atLeast"/>
      <w:jc w:val="left"/>
    </w:pPr>
    <w:rPr>
      <w:rFonts w:ascii="Times New Roman" w:hAnsi="Times New Roman"/>
      <w:bCs w:val="0"/>
      <w:color w:val="00000A"/>
      <w:kern w:val="1"/>
      <w:sz w:val="24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F833A2"/>
    <w:pPr>
      <w:suppressAutoHyphens/>
      <w:spacing w:after="100" w:line="100" w:lineRule="atLeast"/>
      <w:ind w:left="240"/>
      <w:jc w:val="left"/>
    </w:pPr>
    <w:rPr>
      <w:rFonts w:ascii="Times New Roman" w:hAnsi="Times New Roman"/>
      <w:bCs w:val="0"/>
      <w:color w:val="00000A"/>
      <w:kern w:val="1"/>
      <w:sz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833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33A2"/>
    <w:rPr>
      <w:rFonts w:ascii="Arial" w:eastAsia="Times New Roman" w:hAnsi="Arial" w:cs="Times New Roman"/>
      <w:bCs/>
      <w:color w:val="000000"/>
      <w:sz w:val="20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2B7894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hr-HR"/>
    </w:rPr>
  </w:style>
  <w:style w:type="table" w:styleId="Reetkatablice">
    <w:name w:val="Table Grid"/>
    <w:basedOn w:val="Obinatablica"/>
    <w:uiPriority w:val="39"/>
    <w:rsid w:val="007B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vopisnatablicareetke6-isticanje3">
    <w:name w:val="Grid Table 6 Colorful Accent 3"/>
    <w:basedOn w:val="Obinatablica"/>
    <w:uiPriority w:val="51"/>
    <w:rsid w:val="00FD799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inatablica4">
    <w:name w:val="Plain Table 4"/>
    <w:basedOn w:val="Obinatablica"/>
    <w:uiPriority w:val="44"/>
    <w:rsid w:val="005637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18A63-92BA-4151-A3A0-3775324A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10</Pages>
  <Words>3424</Words>
  <Characters>19518</Characters>
  <Application>Microsoft Office Word</Application>
  <DocSecurity>0</DocSecurity>
  <Lines>162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Velika Gorica</Company>
  <LinksUpToDate>false</LinksUpToDate>
  <CharactersWithSpaces>22897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ivanab</dc:creator>
  <cp:lastModifiedBy>Kab56</cp:lastModifiedBy>
  <cp:revision>55</cp:revision>
  <cp:lastPrinted>2025-10-29T11:41:00Z</cp:lastPrinted>
  <dcterms:created xsi:type="dcterms:W3CDTF">2023-11-14T11:34:00Z</dcterms:created>
  <dcterms:modified xsi:type="dcterms:W3CDTF">2025-11-13T08:36:00Z</dcterms:modified>
</cp:coreProperties>
</file>